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99471" w14:textId="77777777" w:rsidR="00EA342F" w:rsidRPr="001E665C" w:rsidRDefault="00EA342F" w:rsidP="00EA342F">
      <w:pPr>
        <w:jc w:val="center"/>
        <w:rPr>
          <w:rFonts w:ascii="DIN-Regular" w:hAnsi="DIN-Regular" w:cs="Arial"/>
          <w:b/>
          <w:color w:val="FF0000"/>
          <w:sz w:val="36"/>
        </w:rPr>
      </w:pPr>
      <w:r w:rsidRPr="001E665C">
        <w:rPr>
          <w:rFonts w:ascii="DIN-Regular" w:hAnsi="DIN-Regular" w:cs="Arial"/>
          <w:b/>
          <w:color w:val="FF0000"/>
          <w:sz w:val="36"/>
        </w:rPr>
        <w:t>Lilly Innovation Fellowship Award (LIFA)</w:t>
      </w:r>
    </w:p>
    <w:p w14:paraId="1CF99472" w14:textId="77777777" w:rsidR="00D02537" w:rsidRPr="001E665C" w:rsidRDefault="00D02537" w:rsidP="00D90BEF">
      <w:pPr>
        <w:jc w:val="center"/>
        <w:rPr>
          <w:rFonts w:ascii="DIN-Regular" w:hAnsi="DIN-Regular"/>
          <w:b/>
          <w:color w:val="000000" w:themeColor="text1"/>
          <w:sz w:val="28"/>
        </w:rPr>
      </w:pPr>
    </w:p>
    <w:p w14:paraId="1CF99473" w14:textId="77777777" w:rsidR="00B27793" w:rsidRPr="001E665C" w:rsidRDefault="001C7C5B" w:rsidP="00D90BEF">
      <w:pPr>
        <w:jc w:val="center"/>
        <w:rPr>
          <w:rFonts w:ascii="DIN-Regular" w:hAnsi="DIN-Regular"/>
          <w:b/>
          <w:color w:val="000000" w:themeColor="text1"/>
          <w:sz w:val="28"/>
        </w:rPr>
      </w:pPr>
      <w:r w:rsidRPr="001E665C">
        <w:rPr>
          <w:rFonts w:ascii="DIN-Regular" w:hAnsi="DIN-Regular"/>
          <w:b/>
          <w:color w:val="000000" w:themeColor="text1"/>
          <w:sz w:val="28"/>
        </w:rPr>
        <w:t xml:space="preserve">Preliminary </w:t>
      </w:r>
      <w:r w:rsidR="002B5BD9" w:rsidRPr="001E665C">
        <w:rPr>
          <w:rFonts w:ascii="DIN-Regular" w:hAnsi="DIN-Regular"/>
          <w:b/>
          <w:color w:val="000000" w:themeColor="text1"/>
          <w:sz w:val="28"/>
        </w:rPr>
        <w:t xml:space="preserve">Research </w:t>
      </w:r>
      <w:r w:rsidR="00D94383" w:rsidRPr="001E665C">
        <w:rPr>
          <w:rFonts w:ascii="DIN-Regular" w:hAnsi="DIN-Regular"/>
          <w:b/>
          <w:color w:val="000000" w:themeColor="text1"/>
          <w:sz w:val="28"/>
        </w:rPr>
        <w:t>P</w:t>
      </w:r>
      <w:r w:rsidR="00DC150F" w:rsidRPr="001E665C">
        <w:rPr>
          <w:rFonts w:ascii="DIN-Regular" w:hAnsi="DIN-Regular"/>
          <w:b/>
          <w:color w:val="000000" w:themeColor="text1"/>
          <w:sz w:val="28"/>
        </w:rPr>
        <w:t>roposal</w:t>
      </w:r>
      <w:r w:rsidR="002B5BD9" w:rsidRPr="001E665C">
        <w:rPr>
          <w:rFonts w:ascii="DIN-Regular" w:hAnsi="DIN-Regular"/>
          <w:b/>
          <w:color w:val="000000" w:themeColor="text1"/>
          <w:sz w:val="28"/>
        </w:rPr>
        <w:t xml:space="preserve"> </w:t>
      </w:r>
    </w:p>
    <w:p w14:paraId="1CF99474" w14:textId="77777777" w:rsidR="00D90BEF" w:rsidRPr="001E665C" w:rsidRDefault="00D90BEF" w:rsidP="000E1BDA">
      <w:pPr>
        <w:rPr>
          <w:rFonts w:ascii="DIN-Regular" w:hAnsi="DIN-Regular"/>
          <w:b/>
          <w:color w:val="000000" w:themeColor="text1"/>
        </w:rPr>
      </w:pPr>
    </w:p>
    <w:p w14:paraId="1CF99475" w14:textId="77777777" w:rsidR="00D90BEF" w:rsidRPr="00D02537" w:rsidRDefault="00D90BEF" w:rsidP="000E1BDA">
      <w:pPr>
        <w:rPr>
          <w:rFonts w:ascii="DIN-Regular" w:hAnsi="DIN-Regular"/>
          <w:color w:val="000000"/>
        </w:rPr>
      </w:pPr>
    </w:p>
    <w:p w14:paraId="1CF99476" w14:textId="77777777" w:rsidR="00DF7983" w:rsidRPr="00D02537" w:rsidRDefault="00B27793" w:rsidP="000E1BDA">
      <w:pPr>
        <w:rPr>
          <w:rFonts w:ascii="DIN-Regular" w:hAnsi="DIN-Regular"/>
          <w:color w:val="000000"/>
        </w:rPr>
      </w:pPr>
      <w:r w:rsidRPr="00D02537">
        <w:rPr>
          <w:rFonts w:ascii="DIN-Regular" w:hAnsi="DIN-Regular"/>
          <w:color w:val="000000"/>
        </w:rPr>
        <w:t>Prior t</w:t>
      </w:r>
      <w:r w:rsidR="006226C5">
        <w:rPr>
          <w:rFonts w:ascii="DIN-Regular" w:hAnsi="DIN-Regular"/>
          <w:color w:val="000000"/>
        </w:rPr>
        <w:t>o formal submission of the</w:t>
      </w:r>
      <w:r w:rsidR="008B0152">
        <w:rPr>
          <w:rFonts w:ascii="DIN-Regular" w:hAnsi="DIN-Regular"/>
          <w:color w:val="000000"/>
        </w:rPr>
        <w:t xml:space="preserve"> LIFA</w:t>
      </w:r>
      <w:r w:rsidRPr="00D02537">
        <w:rPr>
          <w:rFonts w:ascii="DIN-Regular" w:hAnsi="DIN-Regular"/>
          <w:color w:val="000000"/>
        </w:rPr>
        <w:t xml:space="preserve"> </w:t>
      </w:r>
      <w:r w:rsidR="008B0152">
        <w:rPr>
          <w:rFonts w:ascii="DIN-Regular" w:hAnsi="DIN-Regular"/>
          <w:color w:val="000000"/>
        </w:rPr>
        <w:t>application</w:t>
      </w:r>
      <w:r w:rsidR="006226C5">
        <w:rPr>
          <w:rFonts w:ascii="DIN-Regular" w:hAnsi="DIN-Regular"/>
          <w:color w:val="000000"/>
        </w:rPr>
        <w:t>, we</w:t>
      </w:r>
      <w:r w:rsidRPr="00D02537">
        <w:rPr>
          <w:rFonts w:ascii="DIN-Regular" w:hAnsi="DIN-Regular"/>
          <w:color w:val="000000"/>
        </w:rPr>
        <w:t xml:space="preserve"> requir</w:t>
      </w:r>
      <w:r w:rsidR="006226C5">
        <w:rPr>
          <w:rFonts w:ascii="DIN-Regular" w:hAnsi="DIN-Regular"/>
          <w:color w:val="000000"/>
        </w:rPr>
        <w:t>e</w:t>
      </w:r>
      <w:r w:rsidR="00291055">
        <w:rPr>
          <w:rFonts w:ascii="DIN-Regular" w:hAnsi="DIN-Regular"/>
          <w:color w:val="000000"/>
        </w:rPr>
        <w:t xml:space="preserve"> that </w:t>
      </w:r>
      <w:r w:rsidR="00291055" w:rsidRPr="00BF178D">
        <w:rPr>
          <w:rFonts w:ascii="DIN-Regular" w:hAnsi="DIN-Regular"/>
          <w:color w:val="000000"/>
        </w:rPr>
        <w:t>the institution submit</w:t>
      </w:r>
      <w:r w:rsidR="006226C5" w:rsidRPr="00BF178D">
        <w:rPr>
          <w:rFonts w:ascii="DIN-Regular" w:hAnsi="DIN-Regular"/>
          <w:color w:val="000000"/>
        </w:rPr>
        <w:t xml:space="preserve"> the post-doctoral scientist’s</w:t>
      </w:r>
      <w:r w:rsidR="009A2274" w:rsidRPr="00BF178D">
        <w:rPr>
          <w:rFonts w:ascii="DIN-Regular" w:hAnsi="DIN-Regular"/>
          <w:color w:val="000000"/>
        </w:rPr>
        <w:t xml:space="preserve"> CV and </w:t>
      </w:r>
      <w:r w:rsidR="007C722C" w:rsidRPr="00BF178D">
        <w:rPr>
          <w:rFonts w:ascii="DIN-Regular" w:hAnsi="DIN-Regular" w:cs="Arial"/>
        </w:rPr>
        <w:t xml:space="preserve">a </w:t>
      </w:r>
      <w:r w:rsidR="007C722C" w:rsidRPr="00BF178D">
        <w:rPr>
          <w:rFonts w:ascii="DIN-Regular" w:hAnsi="DIN-Regular" w:cs="Arial"/>
          <w:b/>
        </w:rPr>
        <w:t>brief non-confidential preliminary research proposal</w:t>
      </w:r>
      <w:r w:rsidR="006226C5" w:rsidRPr="00BF178D">
        <w:rPr>
          <w:rFonts w:ascii="DIN-Regular" w:hAnsi="DIN-Regular" w:cs="Arial"/>
          <w:b/>
        </w:rPr>
        <w:t xml:space="preserve"> </w:t>
      </w:r>
      <w:r w:rsidR="006226C5" w:rsidRPr="00BF178D">
        <w:rPr>
          <w:rFonts w:ascii="DIN-Regular" w:hAnsi="DIN-Regular" w:cs="Arial"/>
        </w:rPr>
        <w:t>for review</w:t>
      </w:r>
      <w:r w:rsidRPr="00BF178D">
        <w:rPr>
          <w:rFonts w:ascii="DIN-Regular" w:hAnsi="DIN-Regular"/>
          <w:color w:val="000000"/>
        </w:rPr>
        <w:t xml:space="preserve">.  </w:t>
      </w:r>
      <w:r w:rsidR="009A2274" w:rsidRPr="00BF178D">
        <w:rPr>
          <w:rFonts w:ascii="DIN-Regular" w:hAnsi="DIN-Regular" w:cs="Arial"/>
        </w:rPr>
        <w:t xml:space="preserve">The purpose of this document is </w:t>
      </w:r>
      <w:r w:rsidR="009A2274" w:rsidRPr="00BF178D">
        <w:rPr>
          <w:rFonts w:ascii="DIN-Regular" w:hAnsi="DIN-Regular"/>
          <w:color w:val="000000"/>
        </w:rPr>
        <w:t>to ensure the submission adheres to the pre-competitive nature of the program and is in alignment with current</w:t>
      </w:r>
      <w:r w:rsidR="009A2274">
        <w:rPr>
          <w:rFonts w:ascii="DIN-Regular" w:hAnsi="DIN-Regular"/>
          <w:color w:val="000000"/>
        </w:rPr>
        <w:t xml:space="preserve"> research areas of focus under the LIFA</w:t>
      </w:r>
      <w:r w:rsidR="00604E8F" w:rsidRPr="00D02537">
        <w:rPr>
          <w:rFonts w:ascii="DIN-Regular" w:hAnsi="DIN-Regular"/>
          <w:color w:val="000000"/>
        </w:rPr>
        <w:t>.</w:t>
      </w:r>
      <w:r w:rsidR="00D02537">
        <w:rPr>
          <w:rFonts w:ascii="DIN-Regular" w:hAnsi="DIN-Regular"/>
          <w:color w:val="000000"/>
        </w:rPr>
        <w:t xml:space="preserve">  </w:t>
      </w:r>
      <w:r w:rsidR="00DF7983" w:rsidRPr="00D02537">
        <w:rPr>
          <w:rFonts w:ascii="DIN-Regular" w:hAnsi="DIN-Regular"/>
          <w:color w:val="000000"/>
        </w:rPr>
        <w:t xml:space="preserve">  </w:t>
      </w:r>
    </w:p>
    <w:p w14:paraId="1CF99477" w14:textId="77777777" w:rsidR="00DF7983" w:rsidRPr="00D02537" w:rsidRDefault="00DF7983" w:rsidP="000E1BDA">
      <w:pPr>
        <w:rPr>
          <w:rFonts w:ascii="DIN-Regular" w:hAnsi="DIN-Regular"/>
          <w:color w:val="000000"/>
        </w:rPr>
      </w:pPr>
    </w:p>
    <w:p w14:paraId="1CF99478" w14:textId="68AA4412" w:rsidR="00B27793" w:rsidRPr="003F260A" w:rsidRDefault="0003430E" w:rsidP="000E1BDA">
      <w:pPr>
        <w:rPr>
          <w:rFonts w:ascii="DIN-Regular" w:hAnsi="DIN-Regular"/>
          <w:b/>
          <w:color w:val="000000"/>
        </w:rPr>
      </w:pPr>
      <w:r w:rsidRPr="003F260A">
        <w:rPr>
          <w:rFonts w:ascii="DIN-Regular" w:hAnsi="DIN-Regular"/>
          <w:b/>
          <w:color w:val="000000"/>
        </w:rPr>
        <w:t xml:space="preserve">Please fill out the form below and submit to </w:t>
      </w:r>
      <w:hyperlink r:id="rId12" w:history="1">
        <w:r w:rsidRPr="003F260A">
          <w:rPr>
            <w:rStyle w:val="Hyperlink"/>
            <w:rFonts w:cstheme="minorHAnsi"/>
            <w:b/>
          </w:rPr>
          <w:t>LIFA@lilly.com</w:t>
        </w:r>
      </w:hyperlink>
      <w:r w:rsidRPr="003F260A">
        <w:rPr>
          <w:rStyle w:val="Hyperlink"/>
          <w:rFonts w:cstheme="minorHAnsi"/>
          <w:b/>
          <w:u w:val="none"/>
        </w:rPr>
        <w:t xml:space="preserve"> </w:t>
      </w:r>
      <w:r w:rsidRPr="003F260A">
        <w:rPr>
          <w:rStyle w:val="Hyperlink"/>
          <w:rFonts w:cstheme="minorHAnsi"/>
          <w:b/>
          <w:color w:val="auto"/>
          <w:u w:val="none"/>
        </w:rPr>
        <w:t xml:space="preserve">by </w:t>
      </w:r>
      <w:r w:rsidR="00967D8D" w:rsidRPr="00BF178D">
        <w:rPr>
          <w:rStyle w:val="Hyperlink"/>
          <w:rFonts w:cstheme="minorHAnsi"/>
          <w:b/>
          <w:color w:val="auto"/>
          <w:u w:val="none"/>
        </w:rPr>
        <w:t>January 28, 2016</w:t>
      </w:r>
      <w:r w:rsidRPr="003F260A">
        <w:rPr>
          <w:rStyle w:val="Hyperlink"/>
          <w:rFonts w:cstheme="minorHAnsi"/>
          <w:b/>
          <w:u w:val="none"/>
        </w:rPr>
        <w:t xml:space="preserve">. </w:t>
      </w:r>
      <w:r w:rsidRPr="003F260A">
        <w:rPr>
          <w:rFonts w:ascii="DIN-Regular" w:hAnsi="DIN-Regular"/>
          <w:b/>
          <w:color w:val="000000"/>
        </w:rPr>
        <w:t>Please note that you must not discuss or include proprietary information in your proposal.</w:t>
      </w:r>
      <w:r w:rsidR="00585440">
        <w:rPr>
          <w:rFonts w:ascii="DIN-Regular" w:hAnsi="DIN-Regular"/>
          <w:b/>
          <w:color w:val="000000"/>
        </w:rPr>
        <w:t xml:space="preserve"> </w:t>
      </w:r>
      <w:r w:rsidR="00585440" w:rsidRPr="00F35AB4">
        <w:rPr>
          <w:rFonts w:ascii="DIN-Regular" w:hAnsi="DIN-Regular"/>
          <w:b/>
          <w:color w:val="000000"/>
        </w:rPr>
        <w:t>A Privacy and Consent</w:t>
      </w:r>
      <w:r w:rsidR="00CD3C51" w:rsidRPr="00F35AB4">
        <w:rPr>
          <w:rFonts w:ascii="DIN-Regular" w:hAnsi="DIN-Regular"/>
          <w:b/>
          <w:color w:val="000000"/>
        </w:rPr>
        <w:t xml:space="preserve"> release</w:t>
      </w:r>
      <w:r w:rsidR="00585440" w:rsidRPr="00F35AB4">
        <w:rPr>
          <w:rFonts w:ascii="DIN-Regular" w:hAnsi="DIN-Regular"/>
          <w:b/>
          <w:color w:val="000000"/>
        </w:rPr>
        <w:t xml:space="preserve"> (send along with the invitation) must be submitted with this application.</w:t>
      </w:r>
    </w:p>
    <w:p w14:paraId="1CF99479" w14:textId="77777777" w:rsidR="00604E8F" w:rsidRPr="00D02537" w:rsidRDefault="00604E8F" w:rsidP="000E1BDA">
      <w:pPr>
        <w:rPr>
          <w:rFonts w:ascii="DIN-Regular" w:hAnsi="DIN-Regular"/>
          <w:color w:val="000000"/>
        </w:rPr>
      </w:pPr>
    </w:p>
    <w:p w14:paraId="1CF9947A" w14:textId="77777777" w:rsidR="00DF43EF" w:rsidRPr="00AC1114" w:rsidRDefault="009A2274" w:rsidP="00D530A8">
      <w:pPr>
        <w:spacing w:line="480" w:lineRule="auto"/>
        <w:jc w:val="center"/>
        <w:rPr>
          <w:rFonts w:ascii="DIN-Regular" w:hAnsi="DIN-Regular"/>
          <w:color w:val="2121EF"/>
        </w:rPr>
      </w:pPr>
      <w:r w:rsidRPr="00AC1114">
        <w:rPr>
          <w:rFonts w:ascii="DIN-Regular" w:hAnsi="DIN-Regular"/>
          <w:b/>
          <w:color w:val="2121EF"/>
        </w:rPr>
        <w:t>Applicant</w:t>
      </w:r>
      <w:r w:rsidR="00DF43EF" w:rsidRPr="00AC1114">
        <w:rPr>
          <w:rFonts w:ascii="DIN-Regular" w:hAnsi="DIN-Regular"/>
          <w:b/>
          <w:color w:val="2121EF"/>
        </w:rPr>
        <w:t xml:space="preserve"> Information</w:t>
      </w:r>
    </w:p>
    <w:p w14:paraId="1CF9947B" w14:textId="77777777" w:rsidR="00F34AD0" w:rsidRPr="0021458F" w:rsidRDefault="00BD0766" w:rsidP="00D530A8">
      <w:pPr>
        <w:spacing w:line="360" w:lineRule="auto"/>
        <w:rPr>
          <w:rFonts w:ascii="DIN-Regular" w:hAnsi="DIN-Regular"/>
          <w:color w:val="000000" w:themeColor="text1"/>
        </w:rPr>
      </w:pPr>
      <w:r>
        <w:rPr>
          <w:rFonts w:ascii="DIN-Regular" w:hAnsi="DIN-Regular"/>
          <w:color w:val="000000" w:themeColor="text1"/>
        </w:rPr>
        <w:t xml:space="preserve">Institution </w:t>
      </w:r>
      <w:r w:rsidR="00604E8F" w:rsidRPr="0021458F">
        <w:rPr>
          <w:rFonts w:ascii="DIN-Regular" w:hAnsi="DIN-Regular"/>
          <w:color w:val="000000" w:themeColor="text1"/>
        </w:rPr>
        <w:t>Name</w:t>
      </w:r>
      <w:r w:rsidR="00DF43EF" w:rsidRPr="0021458F">
        <w:rPr>
          <w:rFonts w:ascii="DIN-Regular" w:hAnsi="DIN-Regular"/>
          <w:color w:val="000000" w:themeColor="text1"/>
        </w:rPr>
        <w:t>:</w:t>
      </w:r>
      <w:r w:rsidR="00D217B6">
        <w:rPr>
          <w:rFonts w:ascii="DIN-Regular" w:hAnsi="DIN-Regular"/>
          <w:color w:val="000000" w:themeColor="text1"/>
        </w:rPr>
        <w:t xml:space="preserve"> </w:t>
      </w:r>
      <w:r w:rsidR="00D217B6">
        <w:rPr>
          <w:rFonts w:ascii="DIN-Regular" w:hAnsi="DIN-Regular"/>
          <w:color w:val="000000" w:themeColor="text1"/>
        </w:rPr>
        <w:fldChar w:fldCharType="begin">
          <w:ffData>
            <w:name w:val="Text10"/>
            <w:enabled/>
            <w:calcOnExit w:val="0"/>
            <w:textInput/>
          </w:ffData>
        </w:fldChar>
      </w:r>
      <w:bookmarkStart w:id="0" w:name="Text10"/>
      <w:r w:rsidR="00D217B6">
        <w:rPr>
          <w:rFonts w:ascii="DIN-Regular" w:hAnsi="DIN-Regular"/>
          <w:color w:val="000000" w:themeColor="text1"/>
        </w:rPr>
        <w:instrText xml:space="preserve"> FORMTEXT </w:instrText>
      </w:r>
      <w:r w:rsidR="00D217B6">
        <w:rPr>
          <w:rFonts w:ascii="DIN-Regular" w:hAnsi="DIN-Regular"/>
          <w:color w:val="000000" w:themeColor="text1"/>
        </w:rPr>
      </w:r>
      <w:r w:rsidR="00D217B6">
        <w:rPr>
          <w:rFonts w:ascii="DIN-Regular" w:hAnsi="DIN-Regular"/>
          <w:color w:val="000000" w:themeColor="text1"/>
        </w:rPr>
        <w:fldChar w:fldCharType="separate"/>
      </w:r>
      <w:bookmarkStart w:id="1" w:name="_GoBack"/>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bookmarkEnd w:id="1"/>
      <w:r w:rsidR="00D217B6">
        <w:rPr>
          <w:rFonts w:ascii="DIN-Regular" w:hAnsi="DIN-Regular"/>
          <w:color w:val="000000" w:themeColor="text1"/>
        </w:rPr>
        <w:fldChar w:fldCharType="end"/>
      </w:r>
      <w:bookmarkEnd w:id="0"/>
    </w:p>
    <w:p w14:paraId="1CF9947C" w14:textId="77777777" w:rsidR="009A2274" w:rsidRDefault="009A2274" w:rsidP="00D530A8">
      <w:pPr>
        <w:spacing w:line="360" w:lineRule="auto"/>
        <w:rPr>
          <w:rFonts w:ascii="DIN-Regular" w:hAnsi="DIN-Regular"/>
          <w:color w:val="000000" w:themeColor="text1"/>
        </w:rPr>
      </w:pPr>
      <w:r w:rsidRPr="009A2274">
        <w:rPr>
          <w:rFonts w:ascii="DIN-Regular" w:hAnsi="DIN-Regular"/>
          <w:color w:val="000000" w:themeColor="text1"/>
          <w:u w:val="single"/>
        </w:rPr>
        <w:t>Post-Doctoral scientist’s contact information</w:t>
      </w:r>
      <w:r>
        <w:rPr>
          <w:rFonts w:ascii="DIN-Regular" w:hAnsi="DIN-Regular"/>
          <w:color w:val="000000" w:themeColor="text1"/>
        </w:rPr>
        <w:t>:</w:t>
      </w:r>
    </w:p>
    <w:p w14:paraId="1CF9947D" w14:textId="77777777" w:rsidR="009A2274" w:rsidRPr="00D530A8" w:rsidRDefault="009A2274" w:rsidP="009A2274">
      <w:pPr>
        <w:spacing w:line="360" w:lineRule="auto"/>
        <w:rPr>
          <w:rFonts w:ascii="DIN-Regular" w:hAnsi="DIN-Regular"/>
          <w:color w:val="000000" w:themeColor="text1"/>
        </w:rPr>
      </w:pPr>
      <w:r w:rsidRPr="00D530A8">
        <w:rPr>
          <w:rFonts w:ascii="DIN-Regular" w:hAnsi="DIN-Regular"/>
          <w:color w:val="000000" w:themeColor="text1"/>
        </w:rPr>
        <w:t>Name:</w:t>
      </w:r>
      <w:r w:rsidR="00D217B6">
        <w:rPr>
          <w:rFonts w:ascii="DIN-Regular" w:hAnsi="DIN-Regular"/>
          <w:color w:val="000000" w:themeColor="text1"/>
        </w:rPr>
        <w:t xml:space="preserve"> </w:t>
      </w:r>
      <w:r w:rsidR="00D217B6">
        <w:rPr>
          <w:rFonts w:ascii="DIN-Regular" w:hAnsi="DIN-Regular"/>
          <w:color w:val="000000" w:themeColor="text1"/>
        </w:rPr>
        <w:fldChar w:fldCharType="begin">
          <w:ffData>
            <w:name w:val="Text11"/>
            <w:enabled/>
            <w:calcOnExit w:val="0"/>
            <w:textInput/>
          </w:ffData>
        </w:fldChar>
      </w:r>
      <w:bookmarkStart w:id="2" w:name="Text11"/>
      <w:r w:rsidR="00D217B6">
        <w:rPr>
          <w:rFonts w:ascii="DIN-Regular" w:hAnsi="DIN-Regular"/>
          <w:color w:val="000000" w:themeColor="text1"/>
        </w:rPr>
        <w:instrText xml:space="preserve"> FORMTEXT </w:instrText>
      </w:r>
      <w:r w:rsidR="00D217B6">
        <w:rPr>
          <w:rFonts w:ascii="DIN-Regular" w:hAnsi="DIN-Regular"/>
          <w:color w:val="000000" w:themeColor="text1"/>
        </w:rPr>
      </w:r>
      <w:r w:rsidR="00D217B6">
        <w:rPr>
          <w:rFonts w:ascii="DIN-Regular" w:hAnsi="DIN-Regular"/>
          <w:color w:val="000000" w:themeColor="text1"/>
        </w:rPr>
        <w:fldChar w:fldCharType="separate"/>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color w:val="000000" w:themeColor="text1"/>
        </w:rPr>
        <w:fldChar w:fldCharType="end"/>
      </w:r>
      <w:bookmarkEnd w:id="2"/>
    </w:p>
    <w:p w14:paraId="1CF9947E" w14:textId="77777777" w:rsidR="009A2274" w:rsidRPr="00D530A8" w:rsidRDefault="009A2274" w:rsidP="009A2274">
      <w:pPr>
        <w:spacing w:line="360" w:lineRule="auto"/>
        <w:rPr>
          <w:rFonts w:ascii="DIN-Regular" w:hAnsi="DIN-Regular"/>
          <w:color w:val="000000" w:themeColor="text1"/>
        </w:rPr>
      </w:pPr>
      <w:r w:rsidRPr="00D530A8">
        <w:rPr>
          <w:rFonts w:ascii="DIN-Regular" w:hAnsi="DIN-Regular"/>
          <w:color w:val="000000" w:themeColor="text1"/>
        </w:rPr>
        <w:t>Phone Number:</w:t>
      </w:r>
      <w:r w:rsidR="00D217B6">
        <w:rPr>
          <w:rFonts w:ascii="DIN-Regular" w:hAnsi="DIN-Regular"/>
          <w:color w:val="000000" w:themeColor="text1"/>
        </w:rPr>
        <w:t xml:space="preserve"> </w:t>
      </w:r>
      <w:r w:rsidR="00D217B6">
        <w:rPr>
          <w:rFonts w:ascii="DIN-Regular" w:hAnsi="DIN-Regular"/>
          <w:color w:val="000000" w:themeColor="text1"/>
        </w:rPr>
        <w:fldChar w:fldCharType="begin">
          <w:ffData>
            <w:name w:val="Text12"/>
            <w:enabled/>
            <w:calcOnExit w:val="0"/>
            <w:textInput/>
          </w:ffData>
        </w:fldChar>
      </w:r>
      <w:bookmarkStart w:id="3" w:name="Text12"/>
      <w:r w:rsidR="00D217B6">
        <w:rPr>
          <w:rFonts w:ascii="DIN-Regular" w:hAnsi="DIN-Regular"/>
          <w:color w:val="000000" w:themeColor="text1"/>
        </w:rPr>
        <w:instrText xml:space="preserve"> FORMTEXT </w:instrText>
      </w:r>
      <w:r w:rsidR="00D217B6">
        <w:rPr>
          <w:rFonts w:ascii="DIN-Regular" w:hAnsi="DIN-Regular"/>
          <w:color w:val="000000" w:themeColor="text1"/>
        </w:rPr>
      </w:r>
      <w:r w:rsidR="00D217B6">
        <w:rPr>
          <w:rFonts w:ascii="DIN-Regular" w:hAnsi="DIN-Regular"/>
          <w:color w:val="000000" w:themeColor="text1"/>
        </w:rPr>
        <w:fldChar w:fldCharType="separate"/>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color w:val="000000" w:themeColor="text1"/>
        </w:rPr>
        <w:fldChar w:fldCharType="end"/>
      </w:r>
      <w:bookmarkEnd w:id="3"/>
    </w:p>
    <w:p w14:paraId="1CF9947F" w14:textId="77777777" w:rsidR="009A2274" w:rsidRPr="00D530A8" w:rsidRDefault="009A2274" w:rsidP="009A2274">
      <w:pPr>
        <w:spacing w:line="360" w:lineRule="auto"/>
        <w:rPr>
          <w:rFonts w:ascii="DIN-Regular" w:hAnsi="DIN-Regular"/>
          <w:color w:val="000000" w:themeColor="text1"/>
        </w:rPr>
      </w:pPr>
      <w:r w:rsidRPr="00D530A8">
        <w:rPr>
          <w:rFonts w:ascii="DIN-Regular" w:hAnsi="DIN-Regular"/>
          <w:color w:val="000000" w:themeColor="text1"/>
        </w:rPr>
        <w:t xml:space="preserve">E-mail: </w:t>
      </w:r>
      <w:r w:rsidR="00D217B6">
        <w:rPr>
          <w:rFonts w:ascii="DIN-Regular" w:hAnsi="DIN-Regular"/>
          <w:color w:val="000000" w:themeColor="text1"/>
        </w:rPr>
        <w:fldChar w:fldCharType="begin">
          <w:ffData>
            <w:name w:val="Text13"/>
            <w:enabled/>
            <w:calcOnExit w:val="0"/>
            <w:textInput/>
          </w:ffData>
        </w:fldChar>
      </w:r>
      <w:bookmarkStart w:id="4" w:name="Text13"/>
      <w:r w:rsidR="00D217B6">
        <w:rPr>
          <w:rFonts w:ascii="DIN-Regular" w:hAnsi="DIN-Regular"/>
          <w:color w:val="000000" w:themeColor="text1"/>
        </w:rPr>
        <w:instrText xml:space="preserve"> FORMTEXT </w:instrText>
      </w:r>
      <w:r w:rsidR="00D217B6">
        <w:rPr>
          <w:rFonts w:ascii="DIN-Regular" w:hAnsi="DIN-Regular"/>
          <w:color w:val="000000" w:themeColor="text1"/>
        </w:rPr>
      </w:r>
      <w:r w:rsidR="00D217B6">
        <w:rPr>
          <w:rFonts w:ascii="DIN-Regular" w:hAnsi="DIN-Regular"/>
          <w:color w:val="000000" w:themeColor="text1"/>
        </w:rPr>
        <w:fldChar w:fldCharType="separate"/>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color w:val="000000" w:themeColor="text1"/>
        </w:rPr>
        <w:fldChar w:fldCharType="end"/>
      </w:r>
      <w:bookmarkEnd w:id="4"/>
    </w:p>
    <w:p w14:paraId="1CF99480" w14:textId="77777777" w:rsidR="009A2274" w:rsidRPr="00D530A8" w:rsidRDefault="009A2274" w:rsidP="009A2274">
      <w:pPr>
        <w:spacing w:line="360" w:lineRule="auto"/>
        <w:rPr>
          <w:rFonts w:ascii="DIN-Regular" w:hAnsi="DIN-Regular"/>
        </w:rPr>
      </w:pPr>
      <w:r w:rsidRPr="00D530A8">
        <w:rPr>
          <w:rFonts w:ascii="DIN-Regular" w:hAnsi="DIN-Regular"/>
        </w:rPr>
        <w:t>Please check all that apply:</w:t>
      </w:r>
    </w:p>
    <w:p w14:paraId="1CF99481" w14:textId="77777777" w:rsidR="009A2274" w:rsidRPr="00DF43EF" w:rsidRDefault="009A2274" w:rsidP="009A2274">
      <w:pPr>
        <w:spacing w:line="360" w:lineRule="auto"/>
        <w:rPr>
          <w:rFonts w:ascii="DIN-Regular" w:hAnsi="DIN-Regular"/>
        </w:rPr>
      </w:pPr>
      <w:r w:rsidRPr="00DF43EF">
        <w:rPr>
          <w:rFonts w:ascii="DIN-Regular" w:hAnsi="DIN-Regular"/>
        </w:rPr>
        <w:tab/>
      </w:r>
      <w:r w:rsidR="00D217B6">
        <w:rPr>
          <w:rFonts w:ascii="DIN-Regular" w:hAnsi="DIN-Regular"/>
        </w:rPr>
        <w:fldChar w:fldCharType="begin">
          <w:ffData>
            <w:name w:val="Check29"/>
            <w:enabled/>
            <w:calcOnExit w:val="0"/>
            <w:checkBox>
              <w:sizeAuto/>
              <w:default w:val="0"/>
            </w:checkBox>
          </w:ffData>
        </w:fldChar>
      </w:r>
      <w:bookmarkStart w:id="5" w:name="Check29"/>
      <w:r w:rsidR="00D217B6">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sidR="00D217B6">
        <w:rPr>
          <w:rFonts w:ascii="DIN-Regular" w:hAnsi="DIN-Regular"/>
        </w:rPr>
        <w:fldChar w:fldCharType="end"/>
      </w:r>
      <w:bookmarkEnd w:id="5"/>
      <w:r w:rsidR="00D217B6">
        <w:rPr>
          <w:rFonts w:ascii="DIN-Regular" w:hAnsi="DIN-Regular"/>
        </w:rPr>
        <w:t xml:space="preserve"> </w:t>
      </w:r>
      <w:r w:rsidR="006C213A">
        <w:rPr>
          <w:rFonts w:ascii="DIN-Regular" w:hAnsi="DIN-Regular"/>
        </w:rPr>
        <w:t xml:space="preserve">It has been </w:t>
      </w:r>
      <w:r w:rsidR="00F53A47">
        <w:rPr>
          <w:rFonts w:ascii="DIN-Regular" w:hAnsi="DIN-Regular"/>
        </w:rPr>
        <w:t>less than</w:t>
      </w:r>
      <w:r w:rsidR="006C213A">
        <w:rPr>
          <w:rFonts w:ascii="DIN-Regular" w:hAnsi="DIN-Regular"/>
        </w:rPr>
        <w:t xml:space="preserve"> 4</w:t>
      </w:r>
      <w:r w:rsidRPr="00DF43EF">
        <w:rPr>
          <w:rFonts w:ascii="DIN-Regular" w:hAnsi="DIN-Regular"/>
        </w:rPr>
        <w:t xml:space="preserve"> years since I completed my doctoral degree</w:t>
      </w:r>
    </w:p>
    <w:p w14:paraId="1CF99482" w14:textId="4F90F009" w:rsidR="009A2274" w:rsidRPr="00DF43EF" w:rsidRDefault="009A2274" w:rsidP="009A2274">
      <w:pPr>
        <w:spacing w:line="360" w:lineRule="auto"/>
        <w:rPr>
          <w:rFonts w:ascii="DIN-Regular" w:hAnsi="DIN-Regular"/>
        </w:rPr>
      </w:pPr>
      <w:r w:rsidRPr="00DF43EF">
        <w:rPr>
          <w:rFonts w:ascii="DIN-Regular" w:hAnsi="DIN-Regular"/>
        </w:rPr>
        <w:tab/>
      </w:r>
      <w:r>
        <w:rPr>
          <w:rFonts w:ascii="DIN-Regular" w:hAnsi="DIN-Regular"/>
        </w:rPr>
        <w:fldChar w:fldCharType="begin">
          <w:ffData>
            <w:name w:val="Check2"/>
            <w:enabled/>
            <w:calcOnExit w:val="0"/>
            <w:checkBox>
              <w:sizeAuto/>
              <w:default w:val="0"/>
            </w:checkBox>
          </w:ffData>
        </w:fldChar>
      </w:r>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r>
        <w:rPr>
          <w:rFonts w:ascii="DIN-Regular" w:hAnsi="DIN-Regular"/>
        </w:rPr>
        <w:t xml:space="preserve"> </w:t>
      </w:r>
      <w:r w:rsidRPr="00DF43EF">
        <w:rPr>
          <w:rFonts w:ascii="DIN-Regular" w:hAnsi="DIN-Regular"/>
        </w:rPr>
        <w:t xml:space="preserve">I will have completed all requirements for my doctoral degree before </w:t>
      </w:r>
      <w:r w:rsidR="00967D8D" w:rsidRPr="00BF178D">
        <w:rPr>
          <w:rFonts w:ascii="DIN-Regular" w:hAnsi="DIN-Regular"/>
        </w:rPr>
        <w:t>June 2016</w:t>
      </w:r>
    </w:p>
    <w:p w14:paraId="1CF99483" w14:textId="7D5C0DF8" w:rsidR="009A2274" w:rsidRPr="00DF43EF" w:rsidRDefault="009A2274" w:rsidP="009A2274">
      <w:pPr>
        <w:spacing w:line="360" w:lineRule="auto"/>
        <w:rPr>
          <w:rFonts w:ascii="DIN-Regular" w:hAnsi="DIN-Regular"/>
        </w:rPr>
      </w:pPr>
      <w:r w:rsidRPr="00DF43EF">
        <w:rPr>
          <w:rFonts w:ascii="DIN-Regular" w:hAnsi="DIN-Regular"/>
        </w:rPr>
        <w:tab/>
      </w:r>
      <w:r>
        <w:rPr>
          <w:rFonts w:ascii="DIN-Regular" w:hAnsi="DIN-Regular"/>
        </w:rPr>
        <w:fldChar w:fldCharType="begin">
          <w:ffData>
            <w:name w:val="Check3"/>
            <w:enabled/>
            <w:calcOnExit w:val="0"/>
            <w:checkBox>
              <w:sizeAuto/>
              <w:default w:val="0"/>
            </w:checkBox>
          </w:ffData>
        </w:fldChar>
      </w:r>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r>
        <w:rPr>
          <w:rFonts w:ascii="DIN-Regular" w:hAnsi="DIN-Regular"/>
        </w:rPr>
        <w:t xml:space="preserve"> </w:t>
      </w:r>
      <w:r w:rsidRPr="00DF43EF">
        <w:rPr>
          <w:rFonts w:ascii="DIN-Regular" w:hAnsi="DIN-Regular"/>
        </w:rPr>
        <w:t xml:space="preserve">I will be able to begin the LIFA program </w:t>
      </w:r>
      <w:r w:rsidRPr="00BF178D">
        <w:rPr>
          <w:rFonts w:ascii="DIN-Regular" w:hAnsi="DIN-Regular"/>
        </w:rPr>
        <w:t xml:space="preserve">in </w:t>
      </w:r>
      <w:r w:rsidR="00967D8D" w:rsidRPr="00BF178D">
        <w:rPr>
          <w:rFonts w:ascii="DIN-Regular" w:hAnsi="DIN-Regular"/>
        </w:rPr>
        <w:t>August 2016</w:t>
      </w:r>
    </w:p>
    <w:p w14:paraId="1CF99484" w14:textId="77777777" w:rsidR="009A2274" w:rsidRPr="00DF43EF" w:rsidRDefault="009A2274" w:rsidP="009A2274">
      <w:pPr>
        <w:spacing w:line="360" w:lineRule="auto"/>
        <w:rPr>
          <w:rFonts w:ascii="DIN-Regular" w:hAnsi="DIN-Regular"/>
        </w:rPr>
      </w:pPr>
      <w:r w:rsidRPr="00DF43EF">
        <w:rPr>
          <w:rFonts w:ascii="DIN-Regular" w:hAnsi="DIN-Regular"/>
        </w:rPr>
        <w:tab/>
      </w:r>
      <w:r>
        <w:rPr>
          <w:rFonts w:ascii="DIN-Regular" w:hAnsi="DIN-Regular"/>
        </w:rPr>
        <w:fldChar w:fldCharType="begin">
          <w:ffData>
            <w:name w:val="Check4"/>
            <w:enabled/>
            <w:calcOnExit w:val="0"/>
            <w:checkBox>
              <w:sizeAuto/>
              <w:default w:val="0"/>
            </w:checkBox>
          </w:ffData>
        </w:fldChar>
      </w:r>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r>
        <w:rPr>
          <w:rFonts w:ascii="DIN-Regular" w:hAnsi="DIN-Regular"/>
        </w:rPr>
        <w:t xml:space="preserve"> </w:t>
      </w:r>
      <w:r w:rsidRPr="00DF43EF">
        <w:rPr>
          <w:rFonts w:ascii="DIN-Regular" w:hAnsi="DIN-Regular"/>
        </w:rPr>
        <w:t>My post-doctoral position with my university is not contingent upon LIFA funding</w:t>
      </w:r>
    </w:p>
    <w:p w14:paraId="1CF99486" w14:textId="26782C1B" w:rsidR="003136BE" w:rsidRPr="00DF43EF" w:rsidRDefault="009A2274" w:rsidP="008F1541">
      <w:pPr>
        <w:spacing w:line="360" w:lineRule="auto"/>
        <w:rPr>
          <w:rFonts w:ascii="DIN-Regular" w:hAnsi="DIN-Regular"/>
        </w:rPr>
      </w:pPr>
      <w:r w:rsidRPr="00DF43EF">
        <w:rPr>
          <w:rFonts w:ascii="DIN-Regular" w:hAnsi="DIN-Regular"/>
        </w:rPr>
        <w:tab/>
      </w:r>
      <w:r w:rsidR="003136BE">
        <w:rPr>
          <w:rFonts w:ascii="DIN-Regular" w:hAnsi="DIN-Regular"/>
        </w:rPr>
        <w:fldChar w:fldCharType="begin">
          <w:ffData>
            <w:name w:val="Check30"/>
            <w:enabled/>
            <w:calcOnExit w:val="0"/>
            <w:checkBox>
              <w:sizeAuto/>
              <w:default w:val="0"/>
            </w:checkBox>
          </w:ffData>
        </w:fldChar>
      </w:r>
      <w:bookmarkStart w:id="6" w:name="Check30"/>
      <w:r w:rsidR="003136BE">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sidR="003136BE">
        <w:rPr>
          <w:rFonts w:ascii="DIN-Regular" w:hAnsi="DIN-Regular"/>
        </w:rPr>
        <w:fldChar w:fldCharType="end"/>
      </w:r>
      <w:bookmarkEnd w:id="6"/>
      <w:r w:rsidR="003136BE">
        <w:rPr>
          <w:rFonts w:ascii="DIN-Regular" w:hAnsi="DIN-Regular"/>
        </w:rPr>
        <w:t xml:space="preserve"> I am a US citizen or a green card holder</w:t>
      </w:r>
    </w:p>
    <w:p w14:paraId="13E3FCDC" w14:textId="77777777" w:rsidR="00967D8D" w:rsidRDefault="00967D8D" w:rsidP="0082024D">
      <w:pPr>
        <w:rPr>
          <w:rFonts w:ascii="DIN-Regular" w:hAnsi="DIN-Regular"/>
          <w:color w:val="000000" w:themeColor="text1"/>
        </w:rPr>
      </w:pPr>
    </w:p>
    <w:p w14:paraId="7CA9EFE8" w14:textId="06555660" w:rsidR="0082024D" w:rsidRPr="00BF178D" w:rsidRDefault="003E3596" w:rsidP="0082024D">
      <w:pPr>
        <w:rPr>
          <w:rFonts w:ascii="DIN-Regular" w:hAnsi="DIN-Regular"/>
          <w:color w:val="000000" w:themeColor="text1"/>
        </w:rPr>
      </w:pPr>
      <w:r w:rsidRPr="00BF178D">
        <w:rPr>
          <w:rFonts w:ascii="DIN-Regular" w:hAnsi="DIN-Regular"/>
          <w:color w:val="000000" w:themeColor="text1"/>
        </w:rPr>
        <w:t>Which of the following</w:t>
      </w:r>
      <w:r w:rsidR="0082024D" w:rsidRPr="00BF178D">
        <w:rPr>
          <w:rFonts w:ascii="DIN-Regular" w:hAnsi="DIN-Regular"/>
          <w:color w:val="000000" w:themeColor="text1"/>
        </w:rPr>
        <w:t xml:space="preserve"> </w:t>
      </w:r>
      <w:r w:rsidR="00B57CA7" w:rsidRPr="00BF178D">
        <w:rPr>
          <w:rFonts w:ascii="DIN-Regular" w:hAnsi="DIN-Regular"/>
          <w:color w:val="000000" w:themeColor="text1"/>
        </w:rPr>
        <w:t xml:space="preserve">research </w:t>
      </w:r>
      <w:r w:rsidR="0082024D" w:rsidRPr="00BF178D">
        <w:rPr>
          <w:rFonts w:ascii="DIN-Regular" w:hAnsi="DIN-Regular"/>
          <w:color w:val="000000" w:themeColor="text1"/>
        </w:rPr>
        <w:t>arrangement</w:t>
      </w:r>
      <w:r w:rsidR="004F7EBF" w:rsidRPr="00BF178D">
        <w:rPr>
          <w:rFonts w:ascii="DIN-Regular" w:hAnsi="DIN-Regular"/>
          <w:color w:val="000000" w:themeColor="text1"/>
        </w:rPr>
        <w:t>s</w:t>
      </w:r>
      <w:r w:rsidR="0082024D" w:rsidRPr="00BF178D">
        <w:rPr>
          <w:rFonts w:ascii="DIN-Regular" w:hAnsi="DIN-Regular"/>
          <w:color w:val="000000" w:themeColor="text1"/>
        </w:rPr>
        <w:t xml:space="preserve"> would you like to elect </w:t>
      </w:r>
      <w:r w:rsidR="0097271C" w:rsidRPr="00BF178D">
        <w:rPr>
          <w:rFonts w:ascii="DIN-Regular" w:hAnsi="DIN-Regular"/>
          <w:color w:val="000000" w:themeColor="text1"/>
        </w:rPr>
        <w:t>(</w:t>
      </w:r>
      <w:r w:rsidR="0082024D" w:rsidRPr="00BF178D">
        <w:rPr>
          <w:rFonts w:ascii="DIN-Regular" w:hAnsi="DIN-Regular"/>
          <w:color w:val="000000" w:themeColor="text1"/>
        </w:rPr>
        <w:t>upon mutual agreement with academic mentor</w:t>
      </w:r>
      <w:r w:rsidR="0097271C" w:rsidRPr="00BF178D">
        <w:rPr>
          <w:rFonts w:ascii="DIN-Regular" w:hAnsi="DIN-Regular"/>
          <w:color w:val="000000" w:themeColor="text1"/>
        </w:rPr>
        <w:t>)</w:t>
      </w:r>
      <w:r w:rsidR="0038615B" w:rsidRPr="00BF178D">
        <w:rPr>
          <w:rFonts w:ascii="DIN-Regular" w:hAnsi="DIN-Regular"/>
          <w:color w:val="000000" w:themeColor="text1"/>
        </w:rPr>
        <w:t>?</w:t>
      </w:r>
      <w:r w:rsidR="0082024D" w:rsidRPr="00BF178D">
        <w:rPr>
          <w:rFonts w:ascii="DIN-Regular" w:hAnsi="DIN-Regular"/>
          <w:color w:val="000000" w:themeColor="text1"/>
        </w:rPr>
        <w:t xml:space="preserve"> </w:t>
      </w:r>
      <w:r w:rsidR="0097271C" w:rsidRPr="00BF178D">
        <w:rPr>
          <w:rFonts w:ascii="DIN-Regular" w:hAnsi="DIN-Regular"/>
          <w:color w:val="000000" w:themeColor="text1"/>
        </w:rPr>
        <w:t>Please c</w:t>
      </w:r>
      <w:r w:rsidR="0082024D" w:rsidRPr="00BF178D">
        <w:rPr>
          <w:rFonts w:ascii="DIN-Regular" w:hAnsi="DIN-Regular"/>
          <w:color w:val="000000" w:themeColor="text1"/>
        </w:rPr>
        <w:t>heck one</w:t>
      </w:r>
      <w:r w:rsidR="004F7EBF" w:rsidRPr="00BF178D">
        <w:rPr>
          <w:rFonts w:ascii="DIN-Regular" w:hAnsi="DIN-Regular"/>
          <w:color w:val="000000" w:themeColor="text1"/>
        </w:rPr>
        <w:t>:</w:t>
      </w:r>
    </w:p>
    <w:p w14:paraId="6633019A" w14:textId="77777777" w:rsidR="0082024D" w:rsidRPr="00BF178D" w:rsidRDefault="0082024D" w:rsidP="0082024D">
      <w:pPr>
        <w:rPr>
          <w:rFonts w:ascii="DIN-Regular" w:hAnsi="DIN-Regular"/>
          <w:color w:val="000000" w:themeColor="text1"/>
        </w:rPr>
      </w:pPr>
    </w:p>
    <w:p w14:paraId="3F189735" w14:textId="7C428DBF" w:rsidR="0082024D" w:rsidRPr="00BF178D" w:rsidRDefault="0082024D" w:rsidP="0082024D">
      <w:pPr>
        <w:spacing w:line="360" w:lineRule="auto"/>
        <w:ind w:left="720"/>
        <w:rPr>
          <w:rFonts w:ascii="DIN-Regular" w:hAnsi="DIN-Regular" w:cstheme="minorHAnsi"/>
        </w:rPr>
      </w:pPr>
      <w:r w:rsidRPr="00BF178D">
        <w:rPr>
          <w:rFonts w:ascii="DIN-Regular" w:hAnsi="DIN-Regular"/>
          <w:color w:val="000000" w:themeColor="text1"/>
        </w:rPr>
        <w:fldChar w:fldCharType="begin">
          <w:ffData>
            <w:name w:val="Check31"/>
            <w:enabled/>
            <w:calcOnExit w:val="0"/>
            <w:checkBox>
              <w:sizeAuto/>
              <w:default w:val="0"/>
            </w:checkBox>
          </w:ffData>
        </w:fldChar>
      </w:r>
      <w:bookmarkStart w:id="7" w:name="Check31"/>
      <w:r w:rsidRPr="00BF178D">
        <w:rPr>
          <w:rFonts w:ascii="DIN-Regular" w:hAnsi="DIN-Regular"/>
          <w:color w:val="000000" w:themeColor="text1"/>
        </w:rPr>
        <w:instrText xml:space="preserve"> FORMCHECKBOX </w:instrText>
      </w:r>
      <w:r w:rsidR="004C5237">
        <w:rPr>
          <w:rFonts w:ascii="DIN-Regular" w:hAnsi="DIN-Regular"/>
          <w:color w:val="000000" w:themeColor="text1"/>
        </w:rPr>
      </w:r>
      <w:r w:rsidR="004C5237">
        <w:rPr>
          <w:rFonts w:ascii="DIN-Regular" w:hAnsi="DIN-Regular"/>
          <w:color w:val="000000" w:themeColor="text1"/>
        </w:rPr>
        <w:fldChar w:fldCharType="separate"/>
      </w:r>
      <w:r w:rsidRPr="00BF178D">
        <w:rPr>
          <w:rFonts w:ascii="DIN-Regular" w:hAnsi="DIN-Regular"/>
          <w:color w:val="000000" w:themeColor="text1"/>
        </w:rPr>
        <w:fldChar w:fldCharType="end"/>
      </w:r>
      <w:bookmarkEnd w:id="7"/>
      <w:r w:rsidRPr="00BF178D">
        <w:rPr>
          <w:rFonts w:ascii="DIN-Regular" w:hAnsi="DIN-Regular"/>
          <w:color w:val="000000" w:themeColor="text1"/>
        </w:rPr>
        <w:t xml:space="preserve"> </w:t>
      </w:r>
      <w:r w:rsidRPr="00BF178D">
        <w:rPr>
          <w:rFonts w:ascii="DIN-Regular" w:hAnsi="DIN-Regular" w:cstheme="minorHAnsi"/>
        </w:rPr>
        <w:t>All research performed at academic institution in collaboration with Lilly mentor</w:t>
      </w:r>
      <w:r w:rsidR="00284468" w:rsidRPr="00BF178D">
        <w:rPr>
          <w:rFonts w:ascii="DIN-Regular" w:hAnsi="DIN-Regular" w:cstheme="minorHAnsi"/>
        </w:rPr>
        <w:t>.</w:t>
      </w:r>
    </w:p>
    <w:p w14:paraId="65318A3F" w14:textId="7AACC8AC" w:rsidR="0082024D" w:rsidRPr="00BF178D" w:rsidRDefault="0082024D" w:rsidP="0082024D">
      <w:pPr>
        <w:spacing w:line="360" w:lineRule="auto"/>
        <w:ind w:left="720"/>
        <w:rPr>
          <w:rFonts w:ascii="DIN-Regular" w:hAnsi="DIN-Regular" w:cs="Arial"/>
        </w:rPr>
      </w:pPr>
      <w:r w:rsidRPr="00BF178D">
        <w:rPr>
          <w:rFonts w:ascii="DIN-Regular" w:hAnsi="DIN-Regular" w:cstheme="minorHAnsi"/>
        </w:rPr>
        <w:fldChar w:fldCharType="begin">
          <w:ffData>
            <w:name w:val="Check32"/>
            <w:enabled/>
            <w:calcOnExit w:val="0"/>
            <w:checkBox>
              <w:sizeAuto/>
              <w:default w:val="0"/>
            </w:checkBox>
          </w:ffData>
        </w:fldChar>
      </w:r>
      <w:bookmarkStart w:id="8" w:name="Check32"/>
      <w:r w:rsidRPr="00BF178D">
        <w:rPr>
          <w:rFonts w:ascii="DIN-Regular" w:hAnsi="DIN-Regular" w:cstheme="minorHAnsi"/>
        </w:rPr>
        <w:instrText xml:space="preserve"> FORMCHECKBOX </w:instrText>
      </w:r>
      <w:r w:rsidR="004C5237">
        <w:rPr>
          <w:rFonts w:ascii="DIN-Regular" w:hAnsi="DIN-Regular" w:cstheme="minorHAnsi"/>
        </w:rPr>
      </w:r>
      <w:r w:rsidR="004C5237">
        <w:rPr>
          <w:rFonts w:ascii="DIN-Regular" w:hAnsi="DIN-Regular" w:cstheme="minorHAnsi"/>
        </w:rPr>
        <w:fldChar w:fldCharType="separate"/>
      </w:r>
      <w:r w:rsidRPr="00BF178D">
        <w:rPr>
          <w:rFonts w:ascii="DIN-Regular" w:hAnsi="DIN-Regular" w:cstheme="minorHAnsi"/>
        </w:rPr>
        <w:fldChar w:fldCharType="end"/>
      </w:r>
      <w:bookmarkEnd w:id="8"/>
      <w:r w:rsidRPr="00BF178D">
        <w:rPr>
          <w:rFonts w:ascii="DIN-Regular" w:hAnsi="DIN-Regular" w:cstheme="minorHAnsi"/>
        </w:rPr>
        <w:t xml:space="preserve"> </w:t>
      </w:r>
      <w:r w:rsidRPr="00BF178D">
        <w:rPr>
          <w:rFonts w:ascii="DIN-Regular" w:hAnsi="DIN-Regular" w:cs="Arial"/>
        </w:rPr>
        <w:t>Research performed at academic institution, with a limited number of short-term</w:t>
      </w:r>
      <w:r w:rsidR="005B7A5A" w:rsidRPr="00BF178D">
        <w:rPr>
          <w:rFonts w:ascii="DIN-Regular" w:hAnsi="DIN-Regular" w:cs="Arial"/>
        </w:rPr>
        <w:t xml:space="preserve"> </w:t>
      </w:r>
      <w:r w:rsidR="0038615B" w:rsidRPr="00BF178D">
        <w:rPr>
          <w:rFonts w:ascii="DIN-Regular" w:hAnsi="DIN-Regular" w:cs="Arial"/>
        </w:rPr>
        <w:t xml:space="preserve">(less than </w:t>
      </w:r>
      <w:r w:rsidR="005B7A5A" w:rsidRPr="00BF178D">
        <w:rPr>
          <w:rFonts w:ascii="DIN-Regular" w:hAnsi="DIN-Regular" w:cs="Arial"/>
        </w:rPr>
        <w:t>6 weeks)</w:t>
      </w:r>
      <w:r w:rsidRPr="00BF178D">
        <w:rPr>
          <w:rFonts w:ascii="DIN-Regular" w:hAnsi="DIN-Regular" w:cs="Arial"/>
        </w:rPr>
        <w:t xml:space="preserve"> “visiting scientist” trips to Lilly</w:t>
      </w:r>
      <w:r w:rsidR="00284468" w:rsidRPr="00BF178D">
        <w:rPr>
          <w:rFonts w:ascii="DIN-Regular" w:hAnsi="DIN-Regular" w:cs="Arial"/>
        </w:rPr>
        <w:t>.</w:t>
      </w:r>
    </w:p>
    <w:p w14:paraId="23627476" w14:textId="26174E30" w:rsidR="0082024D" w:rsidRDefault="0082024D" w:rsidP="0082024D">
      <w:pPr>
        <w:spacing w:line="360" w:lineRule="auto"/>
        <w:ind w:left="720"/>
        <w:rPr>
          <w:rFonts w:ascii="DIN-Regular" w:hAnsi="DIN-Regular" w:cs="Arial"/>
        </w:rPr>
      </w:pPr>
      <w:r w:rsidRPr="00BF178D">
        <w:rPr>
          <w:rFonts w:ascii="DIN-Regular" w:hAnsi="DIN-Regular" w:cs="Arial"/>
        </w:rPr>
        <w:fldChar w:fldCharType="begin">
          <w:ffData>
            <w:name w:val="Check33"/>
            <w:enabled/>
            <w:calcOnExit w:val="0"/>
            <w:checkBox>
              <w:sizeAuto/>
              <w:default w:val="0"/>
            </w:checkBox>
          </w:ffData>
        </w:fldChar>
      </w:r>
      <w:bookmarkStart w:id="9" w:name="Check33"/>
      <w:r w:rsidRPr="00BF178D">
        <w:rPr>
          <w:rFonts w:ascii="DIN-Regular" w:hAnsi="DIN-Regular" w:cs="Arial"/>
        </w:rPr>
        <w:instrText xml:space="preserve"> FORMCHECKBOX </w:instrText>
      </w:r>
      <w:r w:rsidR="004C5237">
        <w:rPr>
          <w:rFonts w:ascii="DIN-Regular" w:hAnsi="DIN-Regular" w:cs="Arial"/>
        </w:rPr>
      </w:r>
      <w:r w:rsidR="004C5237">
        <w:rPr>
          <w:rFonts w:ascii="DIN-Regular" w:hAnsi="DIN-Regular" w:cs="Arial"/>
        </w:rPr>
        <w:fldChar w:fldCharType="separate"/>
      </w:r>
      <w:r w:rsidRPr="00BF178D">
        <w:rPr>
          <w:rFonts w:ascii="DIN-Regular" w:hAnsi="DIN-Regular" w:cs="Arial"/>
        </w:rPr>
        <w:fldChar w:fldCharType="end"/>
      </w:r>
      <w:bookmarkEnd w:id="9"/>
      <w:r w:rsidRPr="00BF178D">
        <w:rPr>
          <w:rFonts w:ascii="DIN-Regular" w:hAnsi="DIN-Regular" w:cs="Arial"/>
        </w:rPr>
        <w:t xml:space="preserve"> Research begins at academic institution and after </w:t>
      </w:r>
      <w:r w:rsidR="00967D8D" w:rsidRPr="00BF178D">
        <w:rPr>
          <w:rFonts w:ascii="DIN-Regular" w:hAnsi="DIN-Regular" w:cs="Arial"/>
        </w:rPr>
        <w:t xml:space="preserve">a </w:t>
      </w:r>
      <w:r w:rsidRPr="00BF178D">
        <w:rPr>
          <w:rFonts w:ascii="DIN-Regular" w:hAnsi="DIN-Regular" w:cs="Arial"/>
        </w:rPr>
        <w:t>pre-determined time point, the post-doctoral scientist will transition full-time to a Lilly research site to complete the project under the LIFA Agreement.</w:t>
      </w:r>
    </w:p>
    <w:p w14:paraId="13B07E4D" w14:textId="77777777" w:rsidR="0082024D" w:rsidRPr="0082024D" w:rsidRDefault="0082024D" w:rsidP="0082024D">
      <w:pPr>
        <w:spacing w:line="360" w:lineRule="auto"/>
        <w:ind w:left="720"/>
        <w:rPr>
          <w:rFonts w:ascii="DIN-Regular" w:hAnsi="DIN-Regular"/>
          <w:color w:val="000000" w:themeColor="text1"/>
        </w:rPr>
      </w:pPr>
    </w:p>
    <w:p w14:paraId="1CF99487" w14:textId="77777777" w:rsidR="009A2274" w:rsidRDefault="009A2274" w:rsidP="00D530A8">
      <w:pPr>
        <w:spacing w:line="360" w:lineRule="auto"/>
        <w:rPr>
          <w:rFonts w:ascii="DIN-Regular" w:hAnsi="DIN-Regular"/>
          <w:color w:val="000000" w:themeColor="text1"/>
        </w:rPr>
      </w:pPr>
      <w:r w:rsidRPr="009A2274">
        <w:rPr>
          <w:rFonts w:ascii="DIN-Regular" w:hAnsi="DIN-Regular"/>
          <w:color w:val="000000" w:themeColor="text1"/>
          <w:u w:val="single"/>
        </w:rPr>
        <w:t>Academic mentor’s contact information</w:t>
      </w:r>
      <w:r>
        <w:rPr>
          <w:rFonts w:ascii="DIN-Regular" w:hAnsi="DIN-Regular"/>
          <w:color w:val="000000" w:themeColor="text1"/>
        </w:rPr>
        <w:t>:</w:t>
      </w:r>
    </w:p>
    <w:p w14:paraId="1CF99488" w14:textId="77777777" w:rsidR="009A2274" w:rsidRPr="00D530A8" w:rsidRDefault="009A2274" w:rsidP="009A2274">
      <w:pPr>
        <w:spacing w:line="360" w:lineRule="auto"/>
        <w:rPr>
          <w:rFonts w:ascii="DIN-Regular" w:hAnsi="DIN-Regular"/>
          <w:color w:val="000000" w:themeColor="text1"/>
        </w:rPr>
      </w:pPr>
      <w:r w:rsidRPr="00D530A8">
        <w:rPr>
          <w:rFonts w:ascii="DIN-Regular" w:hAnsi="DIN-Regular"/>
          <w:color w:val="000000" w:themeColor="text1"/>
        </w:rPr>
        <w:t>Name:</w:t>
      </w:r>
      <w:r w:rsidRPr="00D530A8">
        <w:rPr>
          <w:rFonts w:ascii="DIN-Regular" w:hAnsi="DIN-Regular"/>
          <w:color w:val="000000" w:themeColor="text1"/>
        </w:rPr>
        <w:fldChar w:fldCharType="begin">
          <w:ffData>
            <w:name w:val="Text4"/>
            <w:enabled/>
            <w:calcOnExit w:val="0"/>
            <w:textInput/>
          </w:ffData>
        </w:fldChar>
      </w:r>
      <w:r w:rsidRPr="00D530A8">
        <w:rPr>
          <w:rFonts w:ascii="DIN-Regular" w:hAnsi="DIN-Regular"/>
          <w:color w:val="000000" w:themeColor="text1"/>
        </w:rPr>
        <w:instrText xml:space="preserve"> FORMTEXT </w:instrText>
      </w:r>
      <w:r w:rsidRPr="00D530A8">
        <w:rPr>
          <w:rFonts w:ascii="DIN-Regular" w:hAnsi="DIN-Regular"/>
          <w:color w:val="000000" w:themeColor="text1"/>
        </w:rPr>
      </w:r>
      <w:r w:rsidRPr="00D530A8">
        <w:rPr>
          <w:rFonts w:ascii="DIN-Regular" w:hAnsi="DIN-Regular"/>
          <w:color w:val="000000" w:themeColor="text1"/>
        </w:rPr>
        <w:fldChar w:fldCharType="separate"/>
      </w:r>
      <w:r>
        <w:rPr>
          <w:noProof/>
        </w:rPr>
        <w:t> </w:t>
      </w:r>
      <w:r>
        <w:rPr>
          <w:noProof/>
        </w:rPr>
        <w:t> </w:t>
      </w:r>
      <w:r>
        <w:rPr>
          <w:noProof/>
        </w:rPr>
        <w:t> </w:t>
      </w:r>
      <w:r>
        <w:rPr>
          <w:noProof/>
        </w:rPr>
        <w:t> </w:t>
      </w:r>
      <w:r>
        <w:rPr>
          <w:noProof/>
        </w:rPr>
        <w:t> </w:t>
      </w:r>
      <w:r w:rsidRPr="00D530A8">
        <w:rPr>
          <w:rFonts w:ascii="DIN-Regular" w:hAnsi="DIN-Regular"/>
          <w:color w:val="000000" w:themeColor="text1"/>
        </w:rPr>
        <w:fldChar w:fldCharType="end"/>
      </w:r>
    </w:p>
    <w:p w14:paraId="1CF99489" w14:textId="77777777" w:rsidR="009A2274" w:rsidRPr="00D530A8" w:rsidRDefault="009A2274" w:rsidP="009A2274">
      <w:pPr>
        <w:spacing w:line="360" w:lineRule="auto"/>
        <w:rPr>
          <w:rFonts w:ascii="DIN-Regular" w:hAnsi="DIN-Regular"/>
          <w:color w:val="000000" w:themeColor="text1"/>
        </w:rPr>
      </w:pPr>
      <w:r w:rsidRPr="00D530A8">
        <w:rPr>
          <w:rFonts w:ascii="DIN-Regular" w:hAnsi="DIN-Regular"/>
          <w:color w:val="000000" w:themeColor="text1"/>
        </w:rPr>
        <w:t xml:space="preserve">Title: </w:t>
      </w:r>
      <w:r w:rsidRPr="00D530A8">
        <w:rPr>
          <w:rFonts w:ascii="DIN-Regular" w:hAnsi="DIN-Regular"/>
          <w:color w:val="000000" w:themeColor="text1"/>
        </w:rPr>
        <w:fldChar w:fldCharType="begin">
          <w:ffData>
            <w:name w:val="Text7"/>
            <w:enabled/>
            <w:calcOnExit w:val="0"/>
            <w:textInput/>
          </w:ffData>
        </w:fldChar>
      </w:r>
      <w:r w:rsidRPr="00D530A8">
        <w:rPr>
          <w:rFonts w:ascii="DIN-Regular" w:hAnsi="DIN-Regular"/>
          <w:color w:val="000000" w:themeColor="text1"/>
        </w:rPr>
        <w:instrText xml:space="preserve"> FORMTEXT </w:instrText>
      </w:r>
      <w:r w:rsidRPr="00D530A8">
        <w:rPr>
          <w:rFonts w:ascii="DIN-Regular" w:hAnsi="DIN-Regular"/>
          <w:color w:val="000000" w:themeColor="text1"/>
        </w:rPr>
      </w:r>
      <w:r w:rsidRPr="00D530A8">
        <w:rPr>
          <w:rFonts w:ascii="DIN-Regular" w:hAnsi="DIN-Regular"/>
          <w:color w:val="000000" w:themeColor="text1"/>
        </w:rPr>
        <w:fldChar w:fldCharType="separate"/>
      </w:r>
      <w:r>
        <w:rPr>
          <w:noProof/>
        </w:rPr>
        <w:t> </w:t>
      </w:r>
      <w:r>
        <w:rPr>
          <w:noProof/>
        </w:rPr>
        <w:t> </w:t>
      </w:r>
      <w:r>
        <w:rPr>
          <w:noProof/>
        </w:rPr>
        <w:t> </w:t>
      </w:r>
      <w:r>
        <w:rPr>
          <w:noProof/>
        </w:rPr>
        <w:t> </w:t>
      </w:r>
      <w:r>
        <w:rPr>
          <w:noProof/>
        </w:rPr>
        <w:t> </w:t>
      </w:r>
      <w:r w:rsidRPr="00D530A8">
        <w:rPr>
          <w:rFonts w:ascii="DIN-Regular" w:hAnsi="DIN-Regular"/>
          <w:color w:val="000000" w:themeColor="text1"/>
        </w:rPr>
        <w:fldChar w:fldCharType="end"/>
      </w:r>
    </w:p>
    <w:p w14:paraId="1CF9948A" w14:textId="77777777" w:rsidR="009A2274" w:rsidRPr="00D530A8" w:rsidRDefault="009A2274" w:rsidP="009A2274">
      <w:pPr>
        <w:spacing w:line="360" w:lineRule="auto"/>
        <w:rPr>
          <w:rFonts w:ascii="DIN-Regular" w:hAnsi="DIN-Regular"/>
          <w:color w:val="000000" w:themeColor="text1"/>
        </w:rPr>
      </w:pPr>
      <w:r w:rsidRPr="00D530A8">
        <w:rPr>
          <w:rFonts w:ascii="DIN-Regular" w:hAnsi="DIN-Regular"/>
          <w:color w:val="000000" w:themeColor="text1"/>
        </w:rPr>
        <w:t>Phone Number:</w:t>
      </w:r>
      <w:r w:rsidR="00D217B6">
        <w:rPr>
          <w:rFonts w:ascii="DIN-Regular" w:hAnsi="DIN-Regular"/>
          <w:color w:val="000000" w:themeColor="text1"/>
        </w:rPr>
        <w:t xml:space="preserve"> </w:t>
      </w:r>
      <w:r w:rsidRPr="00D530A8">
        <w:rPr>
          <w:rFonts w:ascii="DIN-Regular" w:hAnsi="DIN-Regular"/>
          <w:color w:val="000000" w:themeColor="text1"/>
        </w:rPr>
        <w:fldChar w:fldCharType="begin">
          <w:ffData>
            <w:name w:val="Text5"/>
            <w:enabled/>
            <w:calcOnExit w:val="0"/>
            <w:textInput/>
          </w:ffData>
        </w:fldChar>
      </w:r>
      <w:r w:rsidRPr="00D530A8">
        <w:rPr>
          <w:rFonts w:ascii="DIN-Regular" w:hAnsi="DIN-Regular"/>
          <w:color w:val="000000" w:themeColor="text1"/>
        </w:rPr>
        <w:instrText xml:space="preserve"> FORMTEXT </w:instrText>
      </w:r>
      <w:r w:rsidRPr="00D530A8">
        <w:rPr>
          <w:rFonts w:ascii="DIN-Regular" w:hAnsi="DIN-Regular"/>
          <w:color w:val="000000" w:themeColor="text1"/>
        </w:rPr>
      </w:r>
      <w:r w:rsidRPr="00D530A8">
        <w:rPr>
          <w:rFonts w:ascii="DIN-Regular" w:hAnsi="DIN-Regular"/>
          <w:color w:val="000000" w:themeColor="text1"/>
        </w:rPr>
        <w:fldChar w:fldCharType="separate"/>
      </w:r>
      <w:r>
        <w:rPr>
          <w:noProof/>
        </w:rPr>
        <w:t> </w:t>
      </w:r>
      <w:r>
        <w:rPr>
          <w:noProof/>
        </w:rPr>
        <w:t> </w:t>
      </w:r>
      <w:r>
        <w:rPr>
          <w:noProof/>
        </w:rPr>
        <w:t> </w:t>
      </w:r>
      <w:r>
        <w:rPr>
          <w:noProof/>
        </w:rPr>
        <w:t> </w:t>
      </w:r>
      <w:r>
        <w:rPr>
          <w:noProof/>
        </w:rPr>
        <w:t> </w:t>
      </w:r>
      <w:r w:rsidRPr="00D530A8">
        <w:rPr>
          <w:rFonts w:ascii="DIN-Regular" w:hAnsi="DIN-Regular"/>
          <w:color w:val="000000" w:themeColor="text1"/>
        </w:rPr>
        <w:fldChar w:fldCharType="end"/>
      </w:r>
    </w:p>
    <w:p w14:paraId="1CF9948B" w14:textId="77777777" w:rsidR="009A2274" w:rsidRPr="00D530A8" w:rsidRDefault="009A2274" w:rsidP="009A2274">
      <w:pPr>
        <w:spacing w:line="360" w:lineRule="auto"/>
        <w:rPr>
          <w:rFonts w:ascii="DIN-Regular" w:hAnsi="DIN-Regular"/>
          <w:color w:val="000000" w:themeColor="text1"/>
        </w:rPr>
      </w:pPr>
      <w:r w:rsidRPr="00D530A8">
        <w:rPr>
          <w:rFonts w:ascii="DIN-Regular" w:hAnsi="DIN-Regular"/>
          <w:color w:val="000000" w:themeColor="text1"/>
        </w:rPr>
        <w:t xml:space="preserve">E-mail: </w:t>
      </w:r>
      <w:r w:rsidRPr="00D530A8">
        <w:rPr>
          <w:rFonts w:ascii="DIN-Regular" w:hAnsi="DIN-Regular"/>
          <w:color w:val="000000" w:themeColor="text1"/>
        </w:rPr>
        <w:fldChar w:fldCharType="begin">
          <w:ffData>
            <w:name w:val="Text6"/>
            <w:enabled/>
            <w:calcOnExit w:val="0"/>
            <w:textInput/>
          </w:ffData>
        </w:fldChar>
      </w:r>
      <w:r w:rsidRPr="00D530A8">
        <w:rPr>
          <w:rFonts w:ascii="DIN-Regular" w:hAnsi="DIN-Regular"/>
          <w:color w:val="000000" w:themeColor="text1"/>
        </w:rPr>
        <w:instrText xml:space="preserve"> FORMTEXT </w:instrText>
      </w:r>
      <w:r w:rsidRPr="00D530A8">
        <w:rPr>
          <w:rFonts w:ascii="DIN-Regular" w:hAnsi="DIN-Regular"/>
          <w:color w:val="000000" w:themeColor="text1"/>
        </w:rPr>
      </w:r>
      <w:r w:rsidRPr="00D530A8">
        <w:rPr>
          <w:rFonts w:ascii="DIN-Regular" w:hAnsi="DIN-Regular"/>
          <w:color w:val="000000" w:themeColor="text1"/>
        </w:rPr>
        <w:fldChar w:fldCharType="separate"/>
      </w:r>
      <w:r>
        <w:rPr>
          <w:noProof/>
        </w:rPr>
        <w:t> </w:t>
      </w:r>
      <w:r>
        <w:rPr>
          <w:noProof/>
        </w:rPr>
        <w:t> </w:t>
      </w:r>
      <w:r>
        <w:rPr>
          <w:noProof/>
        </w:rPr>
        <w:t> </w:t>
      </w:r>
      <w:r>
        <w:rPr>
          <w:noProof/>
        </w:rPr>
        <w:t> </w:t>
      </w:r>
      <w:r>
        <w:rPr>
          <w:noProof/>
        </w:rPr>
        <w:t> </w:t>
      </w:r>
      <w:r w:rsidRPr="00D530A8">
        <w:rPr>
          <w:rFonts w:ascii="DIN-Regular" w:hAnsi="DIN-Regular"/>
          <w:color w:val="000000" w:themeColor="text1"/>
        </w:rPr>
        <w:fldChar w:fldCharType="end"/>
      </w:r>
    </w:p>
    <w:p w14:paraId="7436C498" w14:textId="77777777" w:rsidR="0082024D" w:rsidRDefault="0082024D" w:rsidP="0082024D">
      <w:pPr>
        <w:spacing w:after="200" w:line="276" w:lineRule="auto"/>
        <w:rPr>
          <w:rFonts w:ascii="DIN-Regular" w:hAnsi="DIN-Regular"/>
          <w:b/>
          <w:color w:val="2121EF"/>
        </w:rPr>
      </w:pPr>
    </w:p>
    <w:p w14:paraId="1CF9948E" w14:textId="7420EFF4" w:rsidR="008B4285" w:rsidRPr="00BF178D" w:rsidRDefault="00291055" w:rsidP="00D177A1">
      <w:pPr>
        <w:spacing w:after="200" w:line="276" w:lineRule="auto"/>
        <w:rPr>
          <w:rFonts w:ascii="DIN-Regular" w:hAnsi="DIN-Regular"/>
          <w:b/>
          <w:color w:val="2121EF"/>
        </w:rPr>
      </w:pPr>
      <w:r w:rsidRPr="00BF178D">
        <w:rPr>
          <w:rFonts w:ascii="DIN-Regular" w:hAnsi="DIN-Regular"/>
          <w:b/>
          <w:color w:val="2121EF"/>
        </w:rPr>
        <w:t xml:space="preserve">Annual </w:t>
      </w:r>
      <w:r w:rsidR="009A2274" w:rsidRPr="00BF178D">
        <w:rPr>
          <w:rFonts w:ascii="DIN-Regular" w:hAnsi="DIN-Regular"/>
          <w:b/>
          <w:color w:val="2121EF"/>
        </w:rPr>
        <w:t xml:space="preserve">Budget </w:t>
      </w:r>
      <w:r w:rsidR="00322ACE" w:rsidRPr="00BF178D">
        <w:rPr>
          <w:rFonts w:ascii="DIN-Regular" w:hAnsi="DIN-Regular"/>
          <w:b/>
          <w:color w:val="2121EF"/>
        </w:rPr>
        <w:t>I</w:t>
      </w:r>
      <w:r w:rsidR="009A2274" w:rsidRPr="00BF178D">
        <w:rPr>
          <w:rFonts w:ascii="DIN-Regular" w:hAnsi="DIN-Regular"/>
          <w:b/>
          <w:color w:val="2121EF"/>
        </w:rPr>
        <w:t>nformation</w:t>
      </w:r>
      <w:r w:rsidRPr="00BF178D">
        <w:rPr>
          <w:rFonts w:ascii="DIN-Regular" w:hAnsi="DIN-Regular"/>
          <w:b/>
          <w:color w:val="2121EF"/>
        </w:rPr>
        <w:t xml:space="preserve"> </w:t>
      </w:r>
    </w:p>
    <w:p w14:paraId="1CF9948F" w14:textId="77777777" w:rsidR="009A2274" w:rsidRPr="00BF178D" w:rsidRDefault="008B4285" w:rsidP="008307CB">
      <w:pPr>
        <w:rPr>
          <w:rFonts w:ascii="DIN-Regular" w:hAnsi="DIN-Regular"/>
          <w:b/>
          <w:sz w:val="20"/>
        </w:rPr>
      </w:pPr>
      <w:r w:rsidRPr="00BF178D">
        <w:rPr>
          <w:rFonts w:ascii="DIN-Regular" w:hAnsi="DIN-Regular"/>
          <w:b/>
          <w:sz w:val="20"/>
        </w:rPr>
        <w:t>(For duration of project while at institution)</w:t>
      </w:r>
    </w:p>
    <w:p w14:paraId="1CF99490" w14:textId="77777777" w:rsidR="008307CB" w:rsidRPr="00BF178D" w:rsidRDefault="008307CB" w:rsidP="008307CB">
      <w:pPr>
        <w:rPr>
          <w:rFonts w:ascii="DIN-Regular" w:hAnsi="DIN-Regular"/>
          <w:b/>
          <w:sz w:val="20"/>
        </w:rPr>
      </w:pPr>
    </w:p>
    <w:tbl>
      <w:tblPr>
        <w:tblStyle w:val="TableGrid"/>
        <w:tblW w:w="0" w:type="auto"/>
        <w:tblLook w:val="04A0" w:firstRow="1" w:lastRow="0" w:firstColumn="1" w:lastColumn="0" w:noHBand="0" w:noVBand="1"/>
      </w:tblPr>
      <w:tblGrid>
        <w:gridCol w:w="4788"/>
        <w:gridCol w:w="4788"/>
      </w:tblGrid>
      <w:tr w:rsidR="009A2274" w:rsidRPr="00BF178D" w14:paraId="1CF99493" w14:textId="77777777" w:rsidTr="009A2274">
        <w:tc>
          <w:tcPr>
            <w:tcW w:w="4788" w:type="dxa"/>
          </w:tcPr>
          <w:p w14:paraId="1CF99491" w14:textId="77777777" w:rsidR="009A2274" w:rsidRPr="00BF178D" w:rsidRDefault="009A2274" w:rsidP="00C50E11">
            <w:pPr>
              <w:rPr>
                <w:rFonts w:ascii="DIN-Regular" w:hAnsi="DIN-Regular"/>
                <w:color w:val="000000" w:themeColor="text1"/>
              </w:rPr>
            </w:pPr>
            <w:r w:rsidRPr="00BF178D">
              <w:rPr>
                <w:rFonts w:ascii="DIN-Regular" w:hAnsi="DIN-Regular"/>
                <w:b/>
                <w:color w:val="000000" w:themeColor="text1"/>
              </w:rPr>
              <w:t xml:space="preserve">Post-Doctoral scientist salary and </w:t>
            </w:r>
            <w:r w:rsidR="00C50E11" w:rsidRPr="00BF178D">
              <w:rPr>
                <w:rFonts w:ascii="DIN-Regular" w:hAnsi="DIN-Regular"/>
                <w:b/>
                <w:color w:val="000000" w:themeColor="text1"/>
              </w:rPr>
              <w:t>benefit</w:t>
            </w:r>
            <w:r w:rsidR="00C50E11" w:rsidRPr="00BF178D">
              <w:rPr>
                <w:rFonts w:ascii="DIN-Regular" w:hAnsi="DIN-Regular"/>
                <w:color w:val="000000" w:themeColor="text1"/>
              </w:rPr>
              <w:t>s</w:t>
            </w:r>
            <w:r w:rsidR="00291055" w:rsidRPr="00BF178D">
              <w:rPr>
                <w:rFonts w:ascii="DIN-Regular" w:hAnsi="DIN-Regular"/>
                <w:color w:val="000000" w:themeColor="text1"/>
              </w:rPr>
              <w:t>*</w:t>
            </w:r>
            <w:r w:rsidR="00973BDA" w:rsidRPr="00BF178D">
              <w:rPr>
                <w:rFonts w:ascii="DIN-Regular" w:hAnsi="DIN-Regular"/>
                <w:color w:val="FF0000"/>
              </w:rPr>
              <w:t>(to be provided by</w:t>
            </w:r>
            <w:r w:rsidRPr="00BF178D">
              <w:rPr>
                <w:rFonts w:ascii="DIN-Regular" w:hAnsi="DIN-Regular"/>
                <w:color w:val="FF0000"/>
              </w:rPr>
              <w:t xml:space="preserve"> institution)</w:t>
            </w:r>
          </w:p>
        </w:tc>
        <w:tc>
          <w:tcPr>
            <w:tcW w:w="4788" w:type="dxa"/>
          </w:tcPr>
          <w:p w14:paraId="1CF99492" w14:textId="77777777" w:rsidR="009A2274" w:rsidRPr="00BF178D" w:rsidRDefault="009A2274" w:rsidP="00D217B6">
            <w:pPr>
              <w:spacing w:line="360" w:lineRule="auto"/>
              <w:rPr>
                <w:rFonts w:ascii="DIN-Regular" w:hAnsi="DIN-Regular"/>
                <w:color w:val="000000" w:themeColor="text1"/>
              </w:rPr>
            </w:pPr>
            <w:r w:rsidRPr="00BF178D">
              <w:rPr>
                <w:rFonts w:ascii="DIN-Regular" w:hAnsi="DIN-Regular"/>
                <w:color w:val="000000" w:themeColor="text1"/>
              </w:rPr>
              <w:t xml:space="preserve">$ </w:t>
            </w:r>
            <w:r w:rsidR="00D217B6" w:rsidRPr="00BF178D">
              <w:rPr>
                <w:rFonts w:ascii="DIN-Regular" w:hAnsi="DIN-Regular"/>
                <w:color w:val="000000" w:themeColor="text1"/>
              </w:rPr>
              <w:fldChar w:fldCharType="begin">
                <w:ffData>
                  <w:name w:val="Text14"/>
                  <w:enabled/>
                  <w:calcOnExit w:val="0"/>
                  <w:textInput/>
                </w:ffData>
              </w:fldChar>
            </w:r>
            <w:bookmarkStart w:id="10" w:name="Text14"/>
            <w:r w:rsidR="00D217B6" w:rsidRPr="00BF178D">
              <w:rPr>
                <w:rFonts w:ascii="DIN-Regular" w:hAnsi="DIN-Regular"/>
                <w:color w:val="000000" w:themeColor="text1"/>
              </w:rPr>
              <w:instrText xml:space="preserve"> FORMTEXT </w:instrText>
            </w:r>
            <w:r w:rsidR="00D217B6" w:rsidRPr="00BF178D">
              <w:rPr>
                <w:rFonts w:ascii="DIN-Regular" w:hAnsi="DIN-Regular"/>
                <w:color w:val="000000" w:themeColor="text1"/>
              </w:rPr>
            </w:r>
            <w:r w:rsidR="00D217B6" w:rsidRPr="00BF178D">
              <w:rPr>
                <w:rFonts w:ascii="DIN-Regular" w:hAnsi="DIN-Regular"/>
                <w:color w:val="000000" w:themeColor="text1"/>
              </w:rPr>
              <w:fldChar w:fldCharType="separate"/>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color w:val="000000" w:themeColor="text1"/>
              </w:rPr>
              <w:fldChar w:fldCharType="end"/>
            </w:r>
            <w:bookmarkEnd w:id="10"/>
          </w:p>
        </w:tc>
      </w:tr>
      <w:tr w:rsidR="009A2274" w:rsidRPr="00BF178D" w14:paraId="1CF99497" w14:textId="77777777" w:rsidTr="009A2274">
        <w:tc>
          <w:tcPr>
            <w:tcW w:w="4788" w:type="dxa"/>
          </w:tcPr>
          <w:p w14:paraId="1CF99494" w14:textId="77777777" w:rsidR="009A2274" w:rsidRPr="00BF178D" w:rsidRDefault="00291055" w:rsidP="004F5F55">
            <w:pPr>
              <w:rPr>
                <w:rFonts w:ascii="DIN-Regular" w:hAnsi="DIN-Regular"/>
                <w:color w:val="FF0000"/>
              </w:rPr>
            </w:pPr>
            <w:r w:rsidRPr="00BF178D">
              <w:rPr>
                <w:rFonts w:ascii="DIN-Regular" w:hAnsi="DIN-Regular"/>
                <w:b/>
                <w:color w:val="000000" w:themeColor="text1"/>
              </w:rPr>
              <w:t>Institutional overhead*</w:t>
            </w:r>
            <w:r w:rsidR="009A2274" w:rsidRPr="00BF178D">
              <w:rPr>
                <w:rFonts w:ascii="DIN-Regular" w:hAnsi="DIN-Regular"/>
                <w:color w:val="000000" w:themeColor="text1"/>
              </w:rPr>
              <w:t xml:space="preserve"> </w:t>
            </w:r>
            <w:r w:rsidR="009A2274" w:rsidRPr="00BF178D">
              <w:rPr>
                <w:rFonts w:ascii="DIN-Regular" w:hAnsi="DIN-Regular"/>
                <w:color w:val="FF0000"/>
              </w:rPr>
              <w:t>(to be provided by institution)</w:t>
            </w:r>
          </w:p>
          <w:p w14:paraId="1CF99495" w14:textId="77777777" w:rsidR="009A2274" w:rsidRPr="00BF178D" w:rsidRDefault="009A2274" w:rsidP="009A2274">
            <w:pPr>
              <w:rPr>
                <w:rFonts w:ascii="DIN-Regular" w:hAnsi="DIN-Regular"/>
                <w:i/>
                <w:color w:val="000000" w:themeColor="text1"/>
              </w:rPr>
            </w:pPr>
          </w:p>
        </w:tc>
        <w:tc>
          <w:tcPr>
            <w:tcW w:w="4788" w:type="dxa"/>
          </w:tcPr>
          <w:p w14:paraId="1CF99496" w14:textId="77777777" w:rsidR="009A2274" w:rsidRPr="00BF178D" w:rsidRDefault="009A2274" w:rsidP="00D217B6">
            <w:pPr>
              <w:spacing w:line="360" w:lineRule="auto"/>
              <w:rPr>
                <w:rFonts w:ascii="DIN-Regular" w:hAnsi="DIN-Regular"/>
                <w:color w:val="000000" w:themeColor="text1"/>
              </w:rPr>
            </w:pPr>
            <w:r w:rsidRPr="00BF178D">
              <w:rPr>
                <w:rFonts w:ascii="DIN-Regular" w:hAnsi="DIN-Regular"/>
                <w:color w:val="000000" w:themeColor="text1"/>
              </w:rPr>
              <w:t xml:space="preserve">$ </w:t>
            </w:r>
            <w:r w:rsidR="00D217B6" w:rsidRPr="00BF178D">
              <w:rPr>
                <w:rFonts w:ascii="DIN-Regular" w:hAnsi="DIN-Regular"/>
                <w:color w:val="000000" w:themeColor="text1"/>
              </w:rPr>
              <w:fldChar w:fldCharType="begin">
                <w:ffData>
                  <w:name w:val="Text15"/>
                  <w:enabled/>
                  <w:calcOnExit w:val="0"/>
                  <w:textInput/>
                </w:ffData>
              </w:fldChar>
            </w:r>
            <w:bookmarkStart w:id="11" w:name="Text15"/>
            <w:r w:rsidR="00D217B6" w:rsidRPr="00BF178D">
              <w:rPr>
                <w:rFonts w:ascii="DIN-Regular" w:hAnsi="DIN-Regular"/>
                <w:color w:val="000000" w:themeColor="text1"/>
              </w:rPr>
              <w:instrText xml:space="preserve"> FORMTEXT </w:instrText>
            </w:r>
            <w:r w:rsidR="00D217B6" w:rsidRPr="00BF178D">
              <w:rPr>
                <w:rFonts w:ascii="DIN-Regular" w:hAnsi="DIN-Regular"/>
                <w:color w:val="000000" w:themeColor="text1"/>
              </w:rPr>
            </w:r>
            <w:r w:rsidR="00D217B6" w:rsidRPr="00BF178D">
              <w:rPr>
                <w:rFonts w:ascii="DIN-Regular" w:hAnsi="DIN-Regular"/>
                <w:color w:val="000000" w:themeColor="text1"/>
              </w:rPr>
              <w:fldChar w:fldCharType="separate"/>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noProof/>
                <w:color w:val="000000" w:themeColor="text1"/>
              </w:rPr>
              <w:t> </w:t>
            </w:r>
            <w:r w:rsidR="00D217B6" w:rsidRPr="00BF178D">
              <w:rPr>
                <w:rFonts w:ascii="DIN-Regular" w:hAnsi="DIN-Regular"/>
                <w:color w:val="000000" w:themeColor="text1"/>
              </w:rPr>
              <w:fldChar w:fldCharType="end"/>
            </w:r>
            <w:bookmarkEnd w:id="11"/>
          </w:p>
        </w:tc>
      </w:tr>
      <w:tr w:rsidR="009A2274" w14:paraId="1CF9949A" w14:textId="77777777" w:rsidTr="009A2274">
        <w:tc>
          <w:tcPr>
            <w:tcW w:w="4788" w:type="dxa"/>
          </w:tcPr>
          <w:p w14:paraId="1CF99498" w14:textId="65E5EF34" w:rsidR="009A2274" w:rsidRPr="00BF178D" w:rsidRDefault="00973BDA" w:rsidP="00973BDA">
            <w:pPr>
              <w:rPr>
                <w:rFonts w:ascii="DIN-Regular" w:hAnsi="DIN-Regular"/>
                <w:b/>
                <w:color w:val="000000" w:themeColor="text1"/>
              </w:rPr>
            </w:pPr>
            <w:r w:rsidRPr="00BF178D">
              <w:rPr>
                <w:rFonts w:ascii="DIN-Regular" w:hAnsi="DIN-Regular"/>
                <w:b/>
                <w:color w:val="000000" w:themeColor="text1"/>
              </w:rPr>
              <w:t>Unrestricted i</w:t>
            </w:r>
            <w:r w:rsidR="004F5F55" w:rsidRPr="00BF178D">
              <w:rPr>
                <w:rFonts w:ascii="DIN-Regular" w:hAnsi="DIN-Regular"/>
                <w:b/>
                <w:color w:val="000000" w:themeColor="text1"/>
              </w:rPr>
              <w:t xml:space="preserve">nstitutional payment for </w:t>
            </w:r>
            <w:r w:rsidR="00360856" w:rsidRPr="00BF178D">
              <w:rPr>
                <w:rFonts w:ascii="DIN-Regular" w:hAnsi="DIN-Regular"/>
                <w:b/>
                <w:bCs/>
                <w:color w:val="000000" w:themeColor="text1"/>
              </w:rPr>
              <w:t xml:space="preserve">support of the post-doctoral scientist </w:t>
            </w:r>
            <w:r w:rsidR="008B4285" w:rsidRPr="00BF178D">
              <w:rPr>
                <w:rFonts w:ascii="DIN-Regular" w:hAnsi="DIN-Regular"/>
                <w:b/>
                <w:color w:val="000000" w:themeColor="text1"/>
              </w:rPr>
              <w:t>(fixed)</w:t>
            </w:r>
            <w:r w:rsidR="0079517A" w:rsidRPr="00BF178D">
              <w:rPr>
                <w:rFonts w:ascii="DIN-Regular" w:hAnsi="DIN-Regular"/>
                <w:b/>
                <w:color w:val="000000" w:themeColor="text1"/>
              </w:rPr>
              <w:t>**</w:t>
            </w:r>
          </w:p>
        </w:tc>
        <w:tc>
          <w:tcPr>
            <w:tcW w:w="4788" w:type="dxa"/>
          </w:tcPr>
          <w:p w14:paraId="1CF99499" w14:textId="77777777" w:rsidR="009A2274" w:rsidRPr="00BF178D" w:rsidRDefault="004F5F55" w:rsidP="00D530A8">
            <w:pPr>
              <w:spacing w:line="360" w:lineRule="auto"/>
              <w:rPr>
                <w:rFonts w:ascii="DIN-Regular" w:hAnsi="DIN-Regular"/>
                <w:color w:val="000000" w:themeColor="text1"/>
              </w:rPr>
            </w:pPr>
            <w:r w:rsidRPr="00BF178D">
              <w:rPr>
                <w:rFonts w:ascii="DIN-Regular" w:hAnsi="DIN-Regular"/>
                <w:color w:val="000000" w:themeColor="text1"/>
              </w:rPr>
              <w:t>$ 30,000</w:t>
            </w:r>
          </w:p>
        </w:tc>
      </w:tr>
      <w:tr w:rsidR="009A2274" w14:paraId="1CF9949D" w14:textId="77777777" w:rsidTr="009A2274">
        <w:tc>
          <w:tcPr>
            <w:tcW w:w="4788" w:type="dxa"/>
          </w:tcPr>
          <w:p w14:paraId="1CF9949B" w14:textId="77777777" w:rsidR="009A2274" w:rsidRPr="004F5F55" w:rsidRDefault="004F5F55" w:rsidP="00D530A8">
            <w:pPr>
              <w:spacing w:line="360" w:lineRule="auto"/>
              <w:rPr>
                <w:rFonts w:ascii="DIN-Regular" w:hAnsi="DIN-Regular"/>
                <w:b/>
                <w:color w:val="000000" w:themeColor="text1"/>
              </w:rPr>
            </w:pPr>
            <w:r w:rsidRPr="004F5F55">
              <w:rPr>
                <w:rFonts w:ascii="DIN-Regular" w:hAnsi="DIN-Regular"/>
                <w:b/>
                <w:color w:val="000000" w:themeColor="text1"/>
              </w:rPr>
              <w:t>Post-Doctoral scientist travel stipend</w:t>
            </w:r>
            <w:r w:rsidR="008B4285">
              <w:rPr>
                <w:rFonts w:ascii="DIN-Regular" w:hAnsi="DIN-Regular"/>
                <w:b/>
                <w:color w:val="000000" w:themeColor="text1"/>
              </w:rPr>
              <w:t xml:space="preserve"> (fixed)</w:t>
            </w:r>
          </w:p>
        </w:tc>
        <w:tc>
          <w:tcPr>
            <w:tcW w:w="4788" w:type="dxa"/>
          </w:tcPr>
          <w:p w14:paraId="1CF9949C" w14:textId="77777777" w:rsidR="009A2274" w:rsidRDefault="004F5F55" w:rsidP="00D530A8">
            <w:pPr>
              <w:spacing w:line="360" w:lineRule="auto"/>
              <w:rPr>
                <w:rFonts w:ascii="DIN-Regular" w:hAnsi="DIN-Regular"/>
                <w:color w:val="000000" w:themeColor="text1"/>
              </w:rPr>
            </w:pPr>
            <w:r>
              <w:rPr>
                <w:rFonts w:ascii="DIN-Regular" w:hAnsi="DIN-Regular"/>
                <w:color w:val="000000" w:themeColor="text1"/>
              </w:rPr>
              <w:t>$ 5</w:t>
            </w:r>
            <w:r w:rsidR="008B4285">
              <w:rPr>
                <w:rFonts w:ascii="DIN-Regular" w:hAnsi="DIN-Regular"/>
                <w:color w:val="000000" w:themeColor="text1"/>
              </w:rPr>
              <w:t>,</w:t>
            </w:r>
            <w:r>
              <w:rPr>
                <w:rFonts w:ascii="DIN-Regular" w:hAnsi="DIN-Regular"/>
                <w:color w:val="000000" w:themeColor="text1"/>
              </w:rPr>
              <w:t>000</w:t>
            </w:r>
          </w:p>
        </w:tc>
      </w:tr>
      <w:tr w:rsidR="009A2274" w14:paraId="1CF994A0" w14:textId="77777777" w:rsidTr="009A2274">
        <w:tc>
          <w:tcPr>
            <w:tcW w:w="4788" w:type="dxa"/>
          </w:tcPr>
          <w:p w14:paraId="1CF9949E" w14:textId="77777777" w:rsidR="009A2274" w:rsidRPr="004F5F55" w:rsidRDefault="004F5F55" w:rsidP="00D530A8">
            <w:pPr>
              <w:spacing w:line="360" w:lineRule="auto"/>
              <w:rPr>
                <w:rFonts w:ascii="DIN-Regular" w:hAnsi="DIN-Regular"/>
                <w:b/>
                <w:color w:val="000000" w:themeColor="text1"/>
              </w:rPr>
            </w:pPr>
            <w:r w:rsidRPr="004F5F55">
              <w:rPr>
                <w:rFonts w:ascii="DIN-Regular" w:hAnsi="DIN-Regular"/>
                <w:b/>
                <w:color w:val="000000" w:themeColor="text1"/>
              </w:rPr>
              <w:t>Total</w:t>
            </w:r>
          </w:p>
        </w:tc>
        <w:tc>
          <w:tcPr>
            <w:tcW w:w="4788" w:type="dxa"/>
          </w:tcPr>
          <w:p w14:paraId="1CF9949F" w14:textId="77777777" w:rsidR="009A2274" w:rsidRDefault="004F5F55" w:rsidP="00D217B6">
            <w:pPr>
              <w:spacing w:line="360" w:lineRule="auto"/>
              <w:rPr>
                <w:rFonts w:ascii="DIN-Regular" w:hAnsi="DIN-Regular"/>
                <w:color w:val="000000" w:themeColor="text1"/>
              </w:rPr>
            </w:pPr>
            <w:r>
              <w:rPr>
                <w:rFonts w:ascii="DIN-Regular" w:hAnsi="DIN-Regular"/>
                <w:color w:val="000000" w:themeColor="text1"/>
              </w:rPr>
              <w:t xml:space="preserve">$ </w:t>
            </w:r>
            <w:r w:rsidR="00D217B6">
              <w:rPr>
                <w:rFonts w:ascii="DIN-Regular" w:hAnsi="DIN-Regular"/>
                <w:color w:val="000000" w:themeColor="text1"/>
              </w:rPr>
              <w:fldChar w:fldCharType="begin">
                <w:ffData>
                  <w:name w:val="Text16"/>
                  <w:enabled/>
                  <w:calcOnExit w:val="0"/>
                  <w:textInput/>
                </w:ffData>
              </w:fldChar>
            </w:r>
            <w:bookmarkStart w:id="12" w:name="Text16"/>
            <w:r w:rsidR="00D217B6">
              <w:rPr>
                <w:rFonts w:ascii="DIN-Regular" w:hAnsi="DIN-Regular"/>
                <w:color w:val="000000" w:themeColor="text1"/>
              </w:rPr>
              <w:instrText xml:space="preserve"> FORMTEXT </w:instrText>
            </w:r>
            <w:r w:rsidR="00D217B6">
              <w:rPr>
                <w:rFonts w:ascii="DIN-Regular" w:hAnsi="DIN-Regular"/>
                <w:color w:val="000000" w:themeColor="text1"/>
              </w:rPr>
            </w:r>
            <w:r w:rsidR="00D217B6">
              <w:rPr>
                <w:rFonts w:ascii="DIN-Regular" w:hAnsi="DIN-Regular"/>
                <w:color w:val="000000" w:themeColor="text1"/>
              </w:rPr>
              <w:fldChar w:fldCharType="separate"/>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noProof/>
                <w:color w:val="000000" w:themeColor="text1"/>
              </w:rPr>
              <w:t> </w:t>
            </w:r>
            <w:r w:rsidR="00D217B6">
              <w:rPr>
                <w:rFonts w:ascii="DIN-Regular" w:hAnsi="DIN-Regular"/>
                <w:color w:val="000000" w:themeColor="text1"/>
              </w:rPr>
              <w:fldChar w:fldCharType="end"/>
            </w:r>
            <w:bookmarkEnd w:id="12"/>
          </w:p>
        </w:tc>
      </w:tr>
    </w:tbl>
    <w:p w14:paraId="1CF994A1" w14:textId="77777777" w:rsidR="009A2274" w:rsidRDefault="009A2274" w:rsidP="00D530A8">
      <w:pPr>
        <w:spacing w:line="360" w:lineRule="auto"/>
        <w:rPr>
          <w:rFonts w:ascii="DIN-Regular" w:hAnsi="DIN-Regular"/>
          <w:color w:val="000000" w:themeColor="text1"/>
        </w:rPr>
      </w:pPr>
    </w:p>
    <w:p w14:paraId="71AE92A4" w14:textId="77777777" w:rsidR="00967D8D" w:rsidRPr="00BF178D" w:rsidRDefault="00291055" w:rsidP="00967D8D">
      <w:pPr>
        <w:rPr>
          <w:rFonts w:ascii="DIN-Regular" w:hAnsi="DIN-Regular"/>
          <w:i/>
        </w:rPr>
      </w:pPr>
      <w:r>
        <w:rPr>
          <w:rFonts w:ascii="DIN-Regular" w:hAnsi="DIN-Regular"/>
          <w:i/>
        </w:rPr>
        <w:t>*</w:t>
      </w:r>
      <w:r w:rsidRPr="00BF178D">
        <w:rPr>
          <w:rFonts w:ascii="DIN-Regular" w:hAnsi="DIN-Regular"/>
          <w:i/>
        </w:rPr>
        <w:t xml:space="preserve">Note: </w:t>
      </w:r>
      <w:r w:rsidR="00967D8D" w:rsidRPr="00BF178D">
        <w:rPr>
          <w:rFonts w:ascii="DIN-Regular" w:hAnsi="DIN-Regular"/>
          <w:i/>
        </w:rPr>
        <w:t>Postdoctoral salary requests should be consistent with current NIH National Research Service Award (NRSA) postdoctoral stipend scales reflective of years of postdoctoral experience.</w:t>
      </w:r>
    </w:p>
    <w:p w14:paraId="5E43C2C0" w14:textId="765AD872" w:rsidR="0079517A" w:rsidRPr="00A17C66" w:rsidRDefault="0079517A" w:rsidP="0079517A">
      <w:pPr>
        <w:rPr>
          <w:rFonts w:ascii="DIN-Regular" w:hAnsi="DIN-Regular"/>
          <w:i/>
          <w:color w:val="FF0000"/>
        </w:rPr>
      </w:pPr>
      <w:r w:rsidRPr="00BF178D">
        <w:rPr>
          <w:rFonts w:ascii="DIN-Regular" w:hAnsi="DIN-Regular"/>
          <w:i/>
        </w:rPr>
        <w:t>**Paid to Institution during portion of project using primarily institution facilities</w:t>
      </w:r>
      <w:r w:rsidRPr="00BF178D">
        <w:rPr>
          <w:rFonts w:ascii="DIN-Regular" w:hAnsi="DIN-Regular"/>
          <w:i/>
          <w:color w:val="FF0000"/>
        </w:rPr>
        <w:t>. This payment is in addition to the Post-Doctoral scientist salary and benefits.</w:t>
      </w:r>
    </w:p>
    <w:p w14:paraId="41169540" w14:textId="2FBC1A25" w:rsidR="0079517A" w:rsidRPr="00967D8D" w:rsidRDefault="0079517A" w:rsidP="00967D8D">
      <w:pPr>
        <w:rPr>
          <w:rFonts w:ascii="DIN-Regular" w:hAnsi="DIN-Regular"/>
          <w:i/>
          <w:color w:val="000000" w:themeColor="text1"/>
        </w:rPr>
      </w:pPr>
    </w:p>
    <w:p w14:paraId="1CF994A2" w14:textId="15672971" w:rsidR="00291055" w:rsidRDefault="00291055" w:rsidP="008307CB">
      <w:pPr>
        <w:rPr>
          <w:rFonts w:ascii="DIN-Regular" w:hAnsi="DIN-Regular"/>
          <w:i/>
        </w:rPr>
      </w:pPr>
    </w:p>
    <w:p w14:paraId="671F445A" w14:textId="66F18E3A" w:rsidR="00967D8D" w:rsidRDefault="00967D8D" w:rsidP="008307CB">
      <w:pPr>
        <w:rPr>
          <w:rFonts w:ascii="DIN-Regular" w:hAnsi="DIN-Regular"/>
          <w:color w:val="000000" w:themeColor="text1"/>
        </w:rPr>
      </w:pPr>
    </w:p>
    <w:p w14:paraId="1CF994A3" w14:textId="77777777" w:rsidR="00625099" w:rsidRDefault="00625099">
      <w:pPr>
        <w:spacing w:after="200" w:line="276" w:lineRule="auto"/>
        <w:rPr>
          <w:rFonts w:ascii="DIN-Regular" w:hAnsi="DIN-Regular"/>
          <w:color w:val="000000" w:themeColor="text1"/>
        </w:rPr>
      </w:pPr>
      <w:r>
        <w:rPr>
          <w:rFonts w:ascii="DIN-Regular" w:hAnsi="DIN-Regular"/>
          <w:color w:val="000000" w:themeColor="text1"/>
        </w:rPr>
        <w:br w:type="page"/>
      </w:r>
    </w:p>
    <w:p w14:paraId="1CF994A4" w14:textId="77777777" w:rsidR="00D530A8" w:rsidRPr="00A433BA" w:rsidRDefault="004F5F55" w:rsidP="004F5F55">
      <w:pPr>
        <w:spacing w:after="200" w:line="276" w:lineRule="auto"/>
        <w:jc w:val="center"/>
        <w:rPr>
          <w:rFonts w:ascii="DIN-Regular" w:hAnsi="DIN-Regular"/>
          <w:b/>
          <w:color w:val="2121EF"/>
        </w:rPr>
      </w:pPr>
      <w:r w:rsidRPr="00A433BA">
        <w:rPr>
          <w:rFonts w:ascii="DIN-Regular" w:hAnsi="DIN-Regular"/>
          <w:b/>
          <w:color w:val="2121EF"/>
        </w:rPr>
        <w:lastRenderedPageBreak/>
        <w:t>Research Proposal</w:t>
      </w:r>
    </w:p>
    <w:p w14:paraId="1CF994A5" w14:textId="4AD4FE8B" w:rsidR="004F5F55" w:rsidRPr="00450FF3" w:rsidRDefault="004F5F55" w:rsidP="004F5F55">
      <w:pPr>
        <w:rPr>
          <w:rFonts w:ascii="DIN-Regular" w:hAnsi="DIN-Regular"/>
          <w:strike/>
          <w:color w:val="000000" w:themeColor="text1"/>
        </w:rPr>
      </w:pPr>
      <w:r w:rsidRPr="00450FF3">
        <w:rPr>
          <w:rFonts w:ascii="DIN-Regular" w:hAnsi="DIN-Regular"/>
          <w:color w:val="000000" w:themeColor="text1"/>
        </w:rPr>
        <w:t>A concise statement of the rational</w:t>
      </w:r>
      <w:r w:rsidR="0038615B">
        <w:rPr>
          <w:rFonts w:ascii="DIN-Regular" w:hAnsi="DIN-Regular"/>
          <w:color w:val="000000" w:themeColor="text1"/>
        </w:rPr>
        <w:t>e</w:t>
      </w:r>
      <w:r w:rsidRPr="00450FF3">
        <w:rPr>
          <w:rFonts w:ascii="DIN-Regular" w:hAnsi="DIN-Regular"/>
          <w:color w:val="000000" w:themeColor="text1"/>
        </w:rPr>
        <w:t xml:space="preserve">, significance and specific aims of the proposed research project related to </w:t>
      </w:r>
      <w:r w:rsidRPr="003136BE">
        <w:rPr>
          <w:rFonts w:ascii="DIN-Regular" w:hAnsi="DIN-Regular"/>
          <w:b/>
          <w:color w:val="000000" w:themeColor="text1"/>
        </w:rPr>
        <w:t>Lilly’s Grand Challenges</w:t>
      </w:r>
      <w:r>
        <w:rPr>
          <w:rFonts w:ascii="DIN-Regular" w:hAnsi="DIN-Regular"/>
          <w:color w:val="000000" w:themeColor="text1"/>
        </w:rPr>
        <w:t xml:space="preserve"> (</w:t>
      </w:r>
      <w:r w:rsidR="00322ACE">
        <w:rPr>
          <w:rFonts w:ascii="DIN-Regular" w:hAnsi="DIN-Regular"/>
          <w:color w:val="000000" w:themeColor="text1"/>
        </w:rPr>
        <w:t>Limit</w:t>
      </w:r>
      <w:r w:rsidR="00B15272">
        <w:rPr>
          <w:rFonts w:ascii="DIN-Regular" w:hAnsi="DIN-Regular"/>
          <w:color w:val="000000" w:themeColor="text1"/>
        </w:rPr>
        <w:t xml:space="preserve"> to one page</w:t>
      </w:r>
      <w:r>
        <w:rPr>
          <w:rFonts w:ascii="DIN-Regular" w:hAnsi="DIN-Regular"/>
          <w:color w:val="000000" w:themeColor="text1"/>
        </w:rPr>
        <w:t>)</w:t>
      </w:r>
    </w:p>
    <w:p w14:paraId="1CF994A6" w14:textId="67075459" w:rsidR="004F5F55" w:rsidRDefault="00680B43" w:rsidP="00D530A8">
      <w:pPr>
        <w:spacing w:line="360" w:lineRule="auto"/>
        <w:rPr>
          <w:rFonts w:ascii="DIN-Regular" w:hAnsi="DIN-Regular"/>
        </w:rPr>
      </w:pPr>
      <w:r>
        <w:rPr>
          <w:rFonts w:ascii="DIN-Regular" w:hAnsi="DIN-Regular"/>
        </w:rPr>
        <w:fldChar w:fldCharType="begin">
          <w:ffData>
            <w:name w:val="Text17"/>
            <w:enabled/>
            <w:calcOnExit w:val="0"/>
            <w:textInput/>
          </w:ffData>
        </w:fldChar>
      </w:r>
      <w:bookmarkStart w:id="13" w:name="Text17"/>
      <w:r>
        <w:rPr>
          <w:rFonts w:ascii="DIN-Regular" w:hAnsi="DIN-Regular"/>
        </w:rPr>
        <w:instrText xml:space="preserve"> FORMTEXT </w:instrText>
      </w:r>
      <w:r>
        <w:rPr>
          <w:rFonts w:ascii="DIN-Regular" w:hAnsi="DIN-Regular"/>
        </w:rPr>
      </w:r>
      <w:r>
        <w:rPr>
          <w:rFonts w:ascii="DIN-Regular" w:hAnsi="DIN-Regular"/>
        </w:rPr>
        <w:fldChar w:fldCharType="separate"/>
      </w:r>
      <w:r>
        <w:rPr>
          <w:rFonts w:ascii="DIN-Regular" w:hAnsi="DIN-Regular"/>
          <w:noProof/>
        </w:rPr>
        <w:t> </w:t>
      </w:r>
      <w:r>
        <w:rPr>
          <w:rFonts w:ascii="DIN-Regular" w:hAnsi="DIN-Regular"/>
          <w:noProof/>
        </w:rPr>
        <w:t> </w:t>
      </w:r>
      <w:r>
        <w:rPr>
          <w:rFonts w:ascii="DIN-Regular" w:hAnsi="DIN-Regular"/>
          <w:noProof/>
        </w:rPr>
        <w:t> </w:t>
      </w:r>
      <w:r>
        <w:rPr>
          <w:rFonts w:ascii="DIN-Regular" w:hAnsi="DIN-Regular"/>
          <w:noProof/>
        </w:rPr>
        <w:t> </w:t>
      </w:r>
      <w:r>
        <w:rPr>
          <w:rFonts w:ascii="DIN-Regular" w:hAnsi="DIN-Regular"/>
          <w:noProof/>
        </w:rPr>
        <w:t> </w:t>
      </w:r>
      <w:r>
        <w:rPr>
          <w:rFonts w:ascii="DIN-Regular" w:hAnsi="DIN-Regular"/>
        </w:rPr>
        <w:fldChar w:fldCharType="end"/>
      </w:r>
      <w:bookmarkEnd w:id="13"/>
    </w:p>
    <w:p w14:paraId="1CF994A7" w14:textId="640DE85F" w:rsidR="004F5F55" w:rsidRDefault="004F5F55" w:rsidP="00D530A8">
      <w:pPr>
        <w:spacing w:line="360" w:lineRule="auto"/>
        <w:rPr>
          <w:rFonts w:ascii="DIN-Regular" w:hAnsi="DIN-Regular"/>
        </w:rPr>
      </w:pPr>
    </w:p>
    <w:p w14:paraId="1CF994A8" w14:textId="10BAB325" w:rsidR="004F5F55" w:rsidRDefault="004F5F55" w:rsidP="00D530A8">
      <w:pPr>
        <w:spacing w:line="360" w:lineRule="auto"/>
        <w:rPr>
          <w:rFonts w:ascii="DIN-Regular" w:hAnsi="DIN-Regular"/>
        </w:rPr>
      </w:pPr>
    </w:p>
    <w:p w14:paraId="1CF994A9" w14:textId="77777777" w:rsidR="004F5F55" w:rsidRDefault="004F5F55" w:rsidP="00D530A8">
      <w:pPr>
        <w:spacing w:line="360" w:lineRule="auto"/>
        <w:rPr>
          <w:rFonts w:ascii="DIN-Regular" w:hAnsi="DIN-Regular"/>
        </w:rPr>
      </w:pPr>
    </w:p>
    <w:p w14:paraId="1CF994AA" w14:textId="12B7928F" w:rsidR="004F5F55" w:rsidRDefault="004F5F55" w:rsidP="00D530A8">
      <w:pPr>
        <w:spacing w:line="360" w:lineRule="auto"/>
        <w:rPr>
          <w:rFonts w:ascii="DIN-Regular" w:hAnsi="DIN-Regular"/>
        </w:rPr>
      </w:pPr>
    </w:p>
    <w:p w14:paraId="1CF994AB" w14:textId="77777777" w:rsidR="004F5F55" w:rsidRDefault="004F5F55" w:rsidP="00D530A8">
      <w:pPr>
        <w:spacing w:line="360" w:lineRule="auto"/>
        <w:rPr>
          <w:rFonts w:ascii="DIN-Regular" w:hAnsi="DIN-Regular"/>
        </w:rPr>
      </w:pPr>
    </w:p>
    <w:p w14:paraId="1CF994AC" w14:textId="77777777" w:rsidR="004F5F55" w:rsidRDefault="004F5F55" w:rsidP="00D530A8">
      <w:pPr>
        <w:spacing w:line="360" w:lineRule="auto"/>
        <w:rPr>
          <w:rFonts w:ascii="DIN-Regular" w:hAnsi="DIN-Regular"/>
        </w:rPr>
      </w:pPr>
    </w:p>
    <w:p w14:paraId="1CF994AD" w14:textId="77777777" w:rsidR="004F5F55" w:rsidRDefault="004F5F55" w:rsidP="00D530A8">
      <w:pPr>
        <w:spacing w:line="360" w:lineRule="auto"/>
        <w:rPr>
          <w:rFonts w:ascii="DIN-Regular" w:hAnsi="DIN-Regular"/>
        </w:rPr>
      </w:pPr>
    </w:p>
    <w:p w14:paraId="1CF994AE" w14:textId="77777777" w:rsidR="004F5F55" w:rsidRDefault="004F5F55" w:rsidP="00D530A8">
      <w:pPr>
        <w:spacing w:line="360" w:lineRule="auto"/>
        <w:rPr>
          <w:rFonts w:ascii="DIN-Regular" w:hAnsi="DIN-Regular"/>
        </w:rPr>
      </w:pPr>
    </w:p>
    <w:p w14:paraId="1CF994AF" w14:textId="77777777" w:rsidR="004F5F55" w:rsidRDefault="004F5F55" w:rsidP="00D530A8">
      <w:pPr>
        <w:spacing w:line="360" w:lineRule="auto"/>
        <w:rPr>
          <w:rFonts w:ascii="DIN-Regular" w:hAnsi="DIN-Regular"/>
        </w:rPr>
      </w:pPr>
    </w:p>
    <w:p w14:paraId="1CF994B0" w14:textId="77777777" w:rsidR="004F5F55" w:rsidRDefault="004F5F55" w:rsidP="00D530A8">
      <w:pPr>
        <w:spacing w:line="360" w:lineRule="auto"/>
        <w:rPr>
          <w:rFonts w:ascii="DIN-Regular" w:hAnsi="DIN-Regular"/>
        </w:rPr>
      </w:pPr>
    </w:p>
    <w:p w14:paraId="1CF994B1" w14:textId="77777777" w:rsidR="004F5F55" w:rsidRDefault="004F5F55" w:rsidP="00D530A8">
      <w:pPr>
        <w:spacing w:line="360" w:lineRule="auto"/>
        <w:rPr>
          <w:rFonts w:ascii="DIN-Regular" w:hAnsi="DIN-Regular"/>
        </w:rPr>
      </w:pPr>
    </w:p>
    <w:p w14:paraId="1CF994B2" w14:textId="77777777" w:rsidR="004F5F55" w:rsidRDefault="004F5F55" w:rsidP="00D530A8">
      <w:pPr>
        <w:spacing w:line="360" w:lineRule="auto"/>
        <w:rPr>
          <w:rFonts w:ascii="DIN-Regular" w:hAnsi="DIN-Regular"/>
        </w:rPr>
      </w:pPr>
    </w:p>
    <w:p w14:paraId="1CF994B3" w14:textId="77777777" w:rsidR="004F5F55" w:rsidRDefault="004F5F55" w:rsidP="00D530A8">
      <w:pPr>
        <w:spacing w:line="360" w:lineRule="auto"/>
        <w:rPr>
          <w:rFonts w:ascii="DIN-Regular" w:hAnsi="DIN-Regular"/>
        </w:rPr>
      </w:pPr>
    </w:p>
    <w:p w14:paraId="1CF994B4" w14:textId="77777777" w:rsidR="00625099" w:rsidRDefault="00625099">
      <w:pPr>
        <w:spacing w:after="200" w:line="276" w:lineRule="auto"/>
        <w:rPr>
          <w:rFonts w:ascii="DIN-Regular" w:hAnsi="DIN-Regular"/>
        </w:rPr>
      </w:pPr>
      <w:r>
        <w:rPr>
          <w:rFonts w:ascii="DIN-Regular" w:hAnsi="DIN-Regular"/>
        </w:rPr>
        <w:br w:type="page"/>
      </w:r>
    </w:p>
    <w:p w14:paraId="1CF994B5" w14:textId="519B77D4" w:rsidR="00E11773" w:rsidRDefault="00E11773" w:rsidP="00E11773">
      <w:pPr>
        <w:rPr>
          <w:rFonts w:ascii="DIN-Regular" w:hAnsi="DIN-Regular"/>
        </w:rPr>
      </w:pPr>
      <w:r w:rsidRPr="00450FF3">
        <w:rPr>
          <w:rFonts w:ascii="DIN-Regular" w:hAnsi="DIN-Regular"/>
        </w:rPr>
        <w:lastRenderedPageBreak/>
        <w:t>Please indicate the research focus area(s) that best represent the proposed research (</w:t>
      </w:r>
      <w:r w:rsidR="0038615B" w:rsidRPr="000662AF">
        <w:rPr>
          <w:rFonts w:ascii="DIN-Regular" w:hAnsi="DIN-Regular"/>
          <w:b/>
        </w:rPr>
        <w:t xml:space="preserve">choose </w:t>
      </w:r>
      <w:r w:rsidRPr="000662AF">
        <w:rPr>
          <w:rFonts w:ascii="DIN-Regular" w:hAnsi="DIN-Regular"/>
          <w:b/>
        </w:rPr>
        <w:t>no more than 2 from the list below</w:t>
      </w:r>
      <w:r w:rsidRPr="00450FF3">
        <w:rPr>
          <w:rFonts w:ascii="DIN-Regular" w:hAnsi="DIN-Regular"/>
        </w:rPr>
        <w:t>):</w:t>
      </w:r>
    </w:p>
    <w:p w14:paraId="1CF994B6" w14:textId="77777777" w:rsidR="00E11773" w:rsidRDefault="00E11773" w:rsidP="00E11773">
      <w:pPr>
        <w:spacing w:line="360" w:lineRule="auto"/>
        <w:ind w:left="720"/>
        <w:rPr>
          <w:rFonts w:ascii="DIN-Regular" w:hAnsi="DIN-Regular"/>
        </w:rPr>
      </w:pPr>
    </w:p>
    <w:p w14:paraId="1CF994B7" w14:textId="3C77BB98" w:rsidR="004F5F55" w:rsidRPr="00450FF3" w:rsidRDefault="00D217B6" w:rsidP="00D530A8">
      <w:pPr>
        <w:spacing w:line="360" w:lineRule="auto"/>
        <w:rPr>
          <w:rFonts w:ascii="DIN-Regular" w:hAnsi="DIN-Regular"/>
        </w:rPr>
      </w:pPr>
      <w:r>
        <w:rPr>
          <w:rFonts w:ascii="DIN-Regular" w:hAnsi="DIN-Regular"/>
        </w:rPr>
        <w:t xml:space="preserve">Research Focus Areas </w:t>
      </w:r>
    </w:p>
    <w:p w14:paraId="1CF994B8" w14:textId="4AFD31EA" w:rsidR="001A1651" w:rsidRPr="001A1651" w:rsidRDefault="001A1651" w:rsidP="00D530A8">
      <w:pPr>
        <w:spacing w:line="360" w:lineRule="auto"/>
        <w:rPr>
          <w:rFonts w:ascii="DIN-Regular" w:hAnsi="DIN-Regular"/>
        </w:rPr>
      </w:pPr>
      <w:r w:rsidRPr="001A1651">
        <w:rPr>
          <w:rFonts w:ascii="DIN-Regular" w:hAnsi="DIN-Regular"/>
        </w:rPr>
        <w:tab/>
      </w:r>
      <w:r w:rsidRPr="001A1651">
        <w:rPr>
          <w:rFonts w:ascii="DIN-Regular" w:hAnsi="DIN-Regular"/>
        </w:rPr>
        <w:fldChar w:fldCharType="begin">
          <w:ffData>
            <w:name w:val="Check6"/>
            <w:enabled/>
            <w:calcOnExit w:val="0"/>
            <w:checkBox>
              <w:sizeAuto/>
              <w:default w:val="0"/>
              <w:checked w:val="0"/>
            </w:checkBox>
          </w:ffData>
        </w:fldChar>
      </w:r>
      <w:bookmarkStart w:id="14" w:name="Check6"/>
      <w:r w:rsidRPr="001A1651">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sidRPr="001A1651">
        <w:rPr>
          <w:rFonts w:ascii="DIN-Regular" w:hAnsi="DIN-Regular"/>
        </w:rPr>
        <w:fldChar w:fldCharType="end"/>
      </w:r>
      <w:bookmarkEnd w:id="14"/>
      <w:r>
        <w:rPr>
          <w:rFonts w:ascii="DIN-Regular" w:hAnsi="DIN-Regular"/>
        </w:rPr>
        <w:t xml:space="preserve"> </w:t>
      </w:r>
      <w:r w:rsidRPr="001A1651">
        <w:rPr>
          <w:rFonts w:ascii="DIN-Regular" w:hAnsi="DIN-Regular"/>
        </w:rPr>
        <w:t>ADME/Drug Disposition</w:t>
      </w:r>
    </w:p>
    <w:p w14:paraId="1CF994B9"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7"/>
            <w:enabled/>
            <w:calcOnExit w:val="0"/>
            <w:checkBox>
              <w:sizeAuto/>
              <w:default w:val="0"/>
            </w:checkBox>
          </w:ffData>
        </w:fldChar>
      </w:r>
      <w:bookmarkStart w:id="15" w:name="Check7"/>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15"/>
      <w:r>
        <w:rPr>
          <w:rFonts w:ascii="DIN-Regular" w:hAnsi="DIN-Regular"/>
        </w:rPr>
        <w:t xml:space="preserve"> </w:t>
      </w:r>
      <w:r w:rsidRPr="001A1651">
        <w:rPr>
          <w:rFonts w:ascii="DIN-Regular" w:hAnsi="DIN-Regular"/>
        </w:rPr>
        <w:t>Analytical</w:t>
      </w:r>
      <w:r w:rsidR="008D72F2">
        <w:rPr>
          <w:rFonts w:ascii="DIN-Regular" w:hAnsi="DIN-Regular"/>
        </w:rPr>
        <w:t xml:space="preserve"> / </w:t>
      </w:r>
      <w:r w:rsidR="008D72F2" w:rsidRPr="001A1651">
        <w:rPr>
          <w:rFonts w:ascii="DIN-Regular" w:hAnsi="DIN-Regular"/>
        </w:rPr>
        <w:t>Statistical Sciences</w:t>
      </w:r>
    </w:p>
    <w:p w14:paraId="1CF994BA"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8"/>
            <w:enabled/>
            <w:calcOnExit w:val="0"/>
            <w:checkBox>
              <w:sizeAuto/>
              <w:default w:val="0"/>
            </w:checkBox>
          </w:ffData>
        </w:fldChar>
      </w:r>
      <w:bookmarkStart w:id="16" w:name="Check8"/>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16"/>
      <w:r>
        <w:rPr>
          <w:rFonts w:ascii="DIN-Regular" w:hAnsi="DIN-Regular"/>
        </w:rPr>
        <w:t xml:space="preserve"> </w:t>
      </w:r>
      <w:r w:rsidRPr="001A1651">
        <w:rPr>
          <w:rFonts w:ascii="DIN-Regular" w:hAnsi="DIN-Regular"/>
        </w:rPr>
        <w:t>Autoimmune and Inflammatory Diseases</w:t>
      </w:r>
    </w:p>
    <w:p w14:paraId="1CF994BB"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9"/>
            <w:enabled/>
            <w:calcOnExit w:val="0"/>
            <w:checkBox>
              <w:sizeAuto/>
              <w:default w:val="0"/>
            </w:checkBox>
          </w:ffData>
        </w:fldChar>
      </w:r>
      <w:bookmarkStart w:id="17" w:name="Check9"/>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17"/>
      <w:r>
        <w:rPr>
          <w:rFonts w:ascii="DIN-Regular" w:hAnsi="DIN-Regular"/>
        </w:rPr>
        <w:t xml:space="preserve"> </w:t>
      </w:r>
      <w:r w:rsidRPr="001A1651">
        <w:rPr>
          <w:rFonts w:ascii="DIN-Regular" w:hAnsi="DIN-Regular"/>
        </w:rPr>
        <w:t>Biomolecule Science &amp; Engineering</w:t>
      </w:r>
    </w:p>
    <w:p w14:paraId="1CF994BC"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1"/>
            <w:enabled/>
            <w:calcOnExit w:val="0"/>
            <w:checkBox>
              <w:sizeAuto/>
              <w:default w:val="0"/>
            </w:checkBox>
          </w:ffData>
        </w:fldChar>
      </w:r>
      <w:bookmarkStart w:id="18" w:name="Check11"/>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18"/>
      <w:r>
        <w:rPr>
          <w:rFonts w:ascii="DIN-Regular" w:hAnsi="DIN-Regular"/>
        </w:rPr>
        <w:t xml:space="preserve"> </w:t>
      </w:r>
      <w:r w:rsidRPr="001A1651">
        <w:rPr>
          <w:rFonts w:ascii="DIN-Regular" w:hAnsi="DIN-Regular"/>
        </w:rPr>
        <w:t>Chemical Engineering</w:t>
      </w:r>
    </w:p>
    <w:p w14:paraId="1CF994BD"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2"/>
            <w:enabled/>
            <w:calcOnExit w:val="0"/>
            <w:checkBox>
              <w:sizeAuto/>
              <w:default w:val="0"/>
            </w:checkBox>
          </w:ffData>
        </w:fldChar>
      </w:r>
      <w:bookmarkStart w:id="19" w:name="Check12"/>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19"/>
      <w:r>
        <w:rPr>
          <w:rFonts w:ascii="DIN-Regular" w:hAnsi="DIN-Regular"/>
        </w:rPr>
        <w:t xml:space="preserve"> </w:t>
      </w:r>
      <w:r w:rsidRPr="001A1651">
        <w:rPr>
          <w:rFonts w:ascii="DIN-Regular" w:hAnsi="DIN-Regular"/>
        </w:rPr>
        <w:t>Diabetes</w:t>
      </w:r>
    </w:p>
    <w:p w14:paraId="1CF994BE"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3"/>
            <w:enabled/>
            <w:calcOnExit w:val="0"/>
            <w:checkBox>
              <w:sizeAuto/>
              <w:default w:val="0"/>
            </w:checkBox>
          </w:ffData>
        </w:fldChar>
      </w:r>
      <w:bookmarkStart w:id="20" w:name="Check13"/>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0"/>
      <w:r>
        <w:rPr>
          <w:rFonts w:ascii="DIN-Regular" w:hAnsi="DIN-Regular"/>
        </w:rPr>
        <w:t xml:space="preserve"> </w:t>
      </w:r>
      <w:r w:rsidRPr="001A1651">
        <w:rPr>
          <w:rFonts w:ascii="DIN-Regular" w:hAnsi="DIN-Regular"/>
        </w:rPr>
        <w:t>Diagnostics</w:t>
      </w:r>
    </w:p>
    <w:p w14:paraId="1CF994BF"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4"/>
            <w:enabled/>
            <w:calcOnExit w:val="0"/>
            <w:checkBox>
              <w:sizeAuto/>
              <w:default w:val="0"/>
            </w:checkBox>
          </w:ffData>
        </w:fldChar>
      </w:r>
      <w:bookmarkStart w:id="21" w:name="Check14"/>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1"/>
      <w:r>
        <w:rPr>
          <w:rFonts w:ascii="DIN-Regular" w:hAnsi="DIN-Regular"/>
        </w:rPr>
        <w:t xml:space="preserve"> </w:t>
      </w:r>
      <w:r w:rsidRPr="001A1651">
        <w:rPr>
          <w:rFonts w:ascii="DIN-Regular" w:hAnsi="DIN-Regular"/>
        </w:rPr>
        <w:t>Drug Delivery &amp; Devices</w:t>
      </w:r>
    </w:p>
    <w:p w14:paraId="1CF994C0"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5"/>
            <w:enabled/>
            <w:calcOnExit w:val="0"/>
            <w:checkBox>
              <w:sizeAuto/>
              <w:default w:val="0"/>
            </w:checkBox>
          </w:ffData>
        </w:fldChar>
      </w:r>
      <w:bookmarkStart w:id="22" w:name="Check15"/>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2"/>
      <w:r>
        <w:rPr>
          <w:rFonts w:ascii="DIN-Regular" w:hAnsi="DIN-Regular"/>
        </w:rPr>
        <w:t xml:space="preserve"> </w:t>
      </w:r>
      <w:r w:rsidRPr="001A1651">
        <w:rPr>
          <w:rFonts w:ascii="DIN-Regular" w:hAnsi="DIN-Regular"/>
        </w:rPr>
        <w:t>Health Outcomes Research</w:t>
      </w:r>
    </w:p>
    <w:p w14:paraId="1CF994C1"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6"/>
            <w:enabled/>
            <w:calcOnExit w:val="0"/>
            <w:checkBox>
              <w:sizeAuto/>
              <w:default w:val="0"/>
            </w:checkBox>
          </w:ffData>
        </w:fldChar>
      </w:r>
      <w:bookmarkStart w:id="23" w:name="Check16"/>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3"/>
      <w:r>
        <w:rPr>
          <w:rFonts w:ascii="DIN-Regular" w:hAnsi="DIN-Regular"/>
        </w:rPr>
        <w:t xml:space="preserve"> </w:t>
      </w:r>
      <w:r w:rsidRPr="00BF4733">
        <w:rPr>
          <w:rFonts w:ascii="DIN-Regular" w:hAnsi="DIN-Regular"/>
        </w:rPr>
        <w:t>Informatics</w:t>
      </w:r>
    </w:p>
    <w:p w14:paraId="1CF994C2"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7"/>
            <w:enabled/>
            <w:calcOnExit w:val="0"/>
            <w:checkBox>
              <w:sizeAuto/>
              <w:default w:val="0"/>
            </w:checkBox>
          </w:ffData>
        </w:fldChar>
      </w:r>
      <w:bookmarkStart w:id="24" w:name="Check17"/>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4"/>
      <w:r>
        <w:rPr>
          <w:rFonts w:ascii="DIN-Regular" w:hAnsi="DIN-Regular"/>
        </w:rPr>
        <w:t xml:space="preserve"> </w:t>
      </w:r>
      <w:r w:rsidRPr="001A1651">
        <w:rPr>
          <w:rFonts w:ascii="DIN-Regular" w:hAnsi="DIN-Regular"/>
        </w:rPr>
        <w:t>Medicinal / Discovery Chemistry</w:t>
      </w:r>
    </w:p>
    <w:p w14:paraId="1CF994C3"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19"/>
            <w:enabled/>
            <w:calcOnExit w:val="0"/>
            <w:checkBox>
              <w:sizeAuto/>
              <w:default w:val="0"/>
            </w:checkBox>
          </w:ffData>
        </w:fldChar>
      </w:r>
      <w:bookmarkStart w:id="25" w:name="Check19"/>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5"/>
      <w:r>
        <w:rPr>
          <w:rFonts w:ascii="DIN-Regular" w:hAnsi="DIN-Regular"/>
        </w:rPr>
        <w:t xml:space="preserve"> </w:t>
      </w:r>
      <w:r w:rsidRPr="001A1651">
        <w:rPr>
          <w:rFonts w:ascii="DIN-Regular" w:hAnsi="DIN-Regular"/>
        </w:rPr>
        <w:t>Neuroscience (pain, neurodegeneration</w:t>
      </w:r>
      <w:r w:rsidR="008D72F2">
        <w:rPr>
          <w:rFonts w:ascii="DIN-Regular" w:hAnsi="DIN-Regular"/>
        </w:rPr>
        <w:t>)</w:t>
      </w:r>
    </w:p>
    <w:p w14:paraId="1CF994C4"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20"/>
            <w:enabled/>
            <w:calcOnExit w:val="0"/>
            <w:checkBox>
              <w:sizeAuto/>
              <w:default w:val="0"/>
            </w:checkBox>
          </w:ffData>
        </w:fldChar>
      </w:r>
      <w:bookmarkStart w:id="26" w:name="Check20"/>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6"/>
      <w:r>
        <w:rPr>
          <w:rFonts w:ascii="DIN-Regular" w:hAnsi="DIN-Regular"/>
        </w:rPr>
        <w:t xml:space="preserve"> </w:t>
      </w:r>
      <w:r w:rsidRPr="001A1651">
        <w:rPr>
          <w:rFonts w:ascii="DIN-Regular" w:hAnsi="DIN-Regular"/>
        </w:rPr>
        <w:t>Oncology</w:t>
      </w:r>
    </w:p>
    <w:p w14:paraId="1CF994C5"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21"/>
            <w:enabled/>
            <w:calcOnExit w:val="0"/>
            <w:checkBox>
              <w:sizeAuto/>
              <w:default w:val="0"/>
            </w:checkBox>
          </w:ffData>
        </w:fldChar>
      </w:r>
      <w:bookmarkStart w:id="27" w:name="Check21"/>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7"/>
      <w:r>
        <w:rPr>
          <w:rFonts w:ascii="DIN-Regular" w:hAnsi="DIN-Regular"/>
        </w:rPr>
        <w:t xml:space="preserve"> </w:t>
      </w:r>
      <w:r w:rsidRPr="001A1651">
        <w:rPr>
          <w:rFonts w:ascii="DIN-Regular" w:hAnsi="DIN-Regular"/>
        </w:rPr>
        <w:t>Pharmaceutical Sciences (biologics and small molecules)</w:t>
      </w:r>
    </w:p>
    <w:p w14:paraId="1CF994C6"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22"/>
            <w:enabled/>
            <w:calcOnExit w:val="0"/>
            <w:checkBox>
              <w:sizeAuto/>
              <w:default w:val="0"/>
            </w:checkBox>
          </w:ffData>
        </w:fldChar>
      </w:r>
      <w:bookmarkStart w:id="28" w:name="Check22"/>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8"/>
      <w:r>
        <w:rPr>
          <w:rFonts w:ascii="DIN-Regular" w:hAnsi="DIN-Regular"/>
        </w:rPr>
        <w:t xml:space="preserve"> </w:t>
      </w:r>
      <w:r w:rsidRPr="001A1651">
        <w:rPr>
          <w:rFonts w:ascii="DIN-Regular" w:hAnsi="DIN-Regular"/>
        </w:rPr>
        <w:t>Process Chemistry</w:t>
      </w:r>
    </w:p>
    <w:p w14:paraId="1CF994C7"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23"/>
            <w:enabled/>
            <w:calcOnExit w:val="0"/>
            <w:checkBox>
              <w:sizeAuto/>
              <w:default w:val="0"/>
            </w:checkBox>
          </w:ffData>
        </w:fldChar>
      </w:r>
      <w:bookmarkStart w:id="29" w:name="Check23"/>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29"/>
      <w:r>
        <w:rPr>
          <w:rFonts w:ascii="DIN-Regular" w:hAnsi="DIN-Regular"/>
        </w:rPr>
        <w:t xml:space="preserve"> </w:t>
      </w:r>
      <w:r w:rsidRPr="001A1651">
        <w:rPr>
          <w:rFonts w:ascii="DIN-Regular" w:hAnsi="DIN-Regular"/>
        </w:rPr>
        <w:t>Protein Production</w:t>
      </w:r>
    </w:p>
    <w:p w14:paraId="1CF994C8"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24"/>
            <w:enabled/>
            <w:calcOnExit w:val="0"/>
            <w:checkBox>
              <w:sizeAuto/>
              <w:default w:val="0"/>
            </w:checkBox>
          </w:ffData>
        </w:fldChar>
      </w:r>
      <w:bookmarkStart w:id="30" w:name="Check24"/>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30"/>
      <w:r>
        <w:rPr>
          <w:rFonts w:ascii="DIN-Regular" w:hAnsi="DIN-Regular"/>
        </w:rPr>
        <w:t xml:space="preserve"> </w:t>
      </w:r>
      <w:r w:rsidRPr="001A1651">
        <w:rPr>
          <w:rFonts w:ascii="DIN-Regular" w:hAnsi="DIN-Regular"/>
        </w:rPr>
        <w:t>Regulatory Sciences</w:t>
      </w:r>
    </w:p>
    <w:p w14:paraId="1CF994C9"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26"/>
            <w:enabled/>
            <w:calcOnExit w:val="0"/>
            <w:checkBox>
              <w:sizeAuto/>
              <w:default w:val="0"/>
            </w:checkBox>
          </w:ffData>
        </w:fldChar>
      </w:r>
      <w:bookmarkStart w:id="31" w:name="Check26"/>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31"/>
      <w:r>
        <w:rPr>
          <w:rFonts w:ascii="DIN-Regular" w:hAnsi="DIN-Regular"/>
        </w:rPr>
        <w:t xml:space="preserve"> </w:t>
      </w:r>
      <w:r w:rsidRPr="001A1651">
        <w:rPr>
          <w:rFonts w:ascii="DIN-Regular" w:hAnsi="DIN-Regular"/>
        </w:rPr>
        <w:t>Tailored Therapeutics</w:t>
      </w:r>
      <w:r w:rsidR="008D72F2">
        <w:rPr>
          <w:rFonts w:ascii="DIN-Regular" w:hAnsi="DIN-Regular"/>
        </w:rPr>
        <w:t xml:space="preserve"> (targeting therapies for the right patient with the right dose)</w:t>
      </w:r>
    </w:p>
    <w:p w14:paraId="1CF994CA" w14:textId="77777777" w:rsidR="001A1651" w:rsidRPr="001A1651" w:rsidRDefault="001A1651" w:rsidP="00D530A8">
      <w:pPr>
        <w:spacing w:line="360" w:lineRule="auto"/>
        <w:rPr>
          <w:rFonts w:ascii="DIN-Regular" w:hAnsi="DIN-Regular"/>
        </w:rPr>
      </w:pPr>
      <w:r w:rsidRPr="001A1651">
        <w:rPr>
          <w:rFonts w:ascii="DIN-Regular" w:hAnsi="DIN-Regular"/>
        </w:rPr>
        <w:tab/>
      </w:r>
      <w:r>
        <w:rPr>
          <w:rFonts w:ascii="DIN-Regular" w:hAnsi="DIN-Regular"/>
        </w:rPr>
        <w:fldChar w:fldCharType="begin">
          <w:ffData>
            <w:name w:val="Check27"/>
            <w:enabled/>
            <w:calcOnExit w:val="0"/>
            <w:checkBox>
              <w:sizeAuto/>
              <w:default w:val="0"/>
            </w:checkBox>
          </w:ffData>
        </w:fldChar>
      </w:r>
      <w:bookmarkStart w:id="32" w:name="Check27"/>
      <w:r>
        <w:rPr>
          <w:rFonts w:ascii="DIN-Regular" w:hAnsi="DIN-Regular"/>
        </w:rPr>
        <w:instrText xml:space="preserve"> FORMCHECKBOX </w:instrText>
      </w:r>
      <w:r w:rsidR="004C5237">
        <w:rPr>
          <w:rFonts w:ascii="DIN-Regular" w:hAnsi="DIN-Regular"/>
        </w:rPr>
      </w:r>
      <w:r w:rsidR="004C5237">
        <w:rPr>
          <w:rFonts w:ascii="DIN-Regular" w:hAnsi="DIN-Regular"/>
        </w:rPr>
        <w:fldChar w:fldCharType="separate"/>
      </w:r>
      <w:r>
        <w:rPr>
          <w:rFonts w:ascii="DIN-Regular" w:hAnsi="DIN-Regular"/>
        </w:rPr>
        <w:fldChar w:fldCharType="end"/>
      </w:r>
      <w:bookmarkEnd w:id="32"/>
      <w:r>
        <w:rPr>
          <w:rFonts w:ascii="DIN-Regular" w:hAnsi="DIN-Regular"/>
        </w:rPr>
        <w:t xml:space="preserve"> </w:t>
      </w:r>
      <w:r w:rsidRPr="001A1651">
        <w:rPr>
          <w:rFonts w:ascii="DIN-Regular" w:hAnsi="DIN-Regular"/>
        </w:rPr>
        <w:t>Toxicology</w:t>
      </w:r>
    </w:p>
    <w:p w14:paraId="1CF994CB" w14:textId="77777777" w:rsidR="001A1651" w:rsidRPr="001A1651" w:rsidRDefault="001A1651" w:rsidP="001A1651">
      <w:pPr>
        <w:rPr>
          <w:rFonts w:ascii="DIN-Regular" w:hAnsi="DIN-Regular"/>
          <w:color w:val="000000" w:themeColor="text1"/>
        </w:rPr>
      </w:pPr>
    </w:p>
    <w:p w14:paraId="1CF994CC" w14:textId="77777777" w:rsidR="00144BD3" w:rsidRPr="00144BD3" w:rsidRDefault="00144BD3" w:rsidP="00144BD3">
      <w:pPr>
        <w:ind w:left="360"/>
        <w:rPr>
          <w:rFonts w:ascii="DIN-Regular" w:hAnsi="DIN-Regular"/>
          <w:color w:val="000000" w:themeColor="text1"/>
        </w:rPr>
      </w:pPr>
    </w:p>
    <w:p w14:paraId="1CF994CD" w14:textId="77777777" w:rsidR="000E1BDA" w:rsidRPr="00D02537" w:rsidRDefault="000E1BDA" w:rsidP="000E1BDA">
      <w:pPr>
        <w:rPr>
          <w:rFonts w:ascii="DIN-Regular" w:hAnsi="DIN-Regular"/>
          <w:color w:val="000000"/>
        </w:rPr>
      </w:pPr>
    </w:p>
    <w:p w14:paraId="1CF994CE" w14:textId="77777777" w:rsidR="00A06825" w:rsidRDefault="00A06825">
      <w:pPr>
        <w:spacing w:after="200" w:line="276" w:lineRule="auto"/>
        <w:rPr>
          <w:rFonts w:ascii="DIN-Regular" w:hAnsi="DIN-Regular"/>
          <w:color w:val="000000"/>
        </w:rPr>
      </w:pPr>
      <w:r>
        <w:rPr>
          <w:rFonts w:ascii="DIN-Regular" w:hAnsi="DIN-Regular"/>
          <w:color w:val="000000"/>
        </w:rPr>
        <w:br w:type="page"/>
      </w:r>
    </w:p>
    <w:p w14:paraId="1CF994CF" w14:textId="77777777" w:rsidR="00A06825" w:rsidRPr="001E665C" w:rsidRDefault="00A06825" w:rsidP="00A06825">
      <w:pPr>
        <w:pStyle w:val="NoSpacing"/>
        <w:jc w:val="center"/>
        <w:rPr>
          <w:rFonts w:ascii="DIN-Regular" w:hAnsi="DIN-Regular"/>
          <w:b/>
          <w:sz w:val="32"/>
          <w:szCs w:val="40"/>
        </w:rPr>
      </w:pPr>
      <w:r w:rsidRPr="001E665C">
        <w:rPr>
          <w:rFonts w:ascii="DIN-Regular" w:hAnsi="DIN-Regular"/>
          <w:b/>
          <w:sz w:val="32"/>
          <w:szCs w:val="40"/>
        </w:rPr>
        <w:lastRenderedPageBreak/>
        <w:t>LIFA 2015 Grand Challenges</w:t>
      </w:r>
    </w:p>
    <w:p w14:paraId="1CF994D0" w14:textId="77777777" w:rsidR="00A06825" w:rsidRPr="001E665C" w:rsidRDefault="00A06825" w:rsidP="00A06825">
      <w:pPr>
        <w:pStyle w:val="NoSpacing"/>
        <w:rPr>
          <w:rFonts w:ascii="DIN-Regular" w:hAnsi="DIN-Regular"/>
        </w:rPr>
      </w:pPr>
    </w:p>
    <w:p w14:paraId="1CF994D1" w14:textId="23B56F9C" w:rsidR="00A06825" w:rsidRPr="001E665C" w:rsidRDefault="00A06825" w:rsidP="00A06825">
      <w:pPr>
        <w:pStyle w:val="NoSpacing"/>
        <w:rPr>
          <w:rFonts w:ascii="DIN-Regular" w:hAnsi="DIN-Regular"/>
          <w:color w:val="000000" w:themeColor="text1"/>
        </w:rPr>
      </w:pPr>
      <w:r w:rsidRPr="001E665C">
        <w:rPr>
          <w:rFonts w:ascii="DIN-Regular" w:hAnsi="DIN-Regular"/>
        </w:rPr>
        <w:t>A primary driver for the Lilly Innovation Fellowship Award Program is to stimulate pharmaceutical innovation through training of the next generation of drug discovery and development scientists.   In selection of a research topic, applicants are encouraged to address one of the significant problems, or “Grand Challenges,” facing discovery or development of new pharmaceutical therapies.  Proposals should be either directed at 1) key therapeutic area interests of Lilly, which include: diabetes, oncology, neurodegenerative disease, chronic pain and autoimmune disease or 2) fundamental scientific areas relevant to drug discovery and development, including: chemistry (excluding structure activity relationships), formulations, biopharmaceuticals, translational science, novel in vitro and in vivo assay technologies/modeling, drug safety, pharmacokinetics/pharmacodynamics or analytics/</w:t>
      </w:r>
      <w:r w:rsidRPr="001E665C">
        <w:rPr>
          <w:rFonts w:ascii="DIN-Regular" w:hAnsi="DIN-Regular"/>
          <w:color w:val="000000" w:themeColor="text1"/>
        </w:rPr>
        <w:t xml:space="preserve">biostatistics and bioinformatics.  Some examples are provided </w:t>
      </w:r>
      <w:r w:rsidR="0038615B" w:rsidRPr="001E665C">
        <w:rPr>
          <w:rFonts w:ascii="DIN-Regular" w:hAnsi="DIN-Regular"/>
          <w:color w:val="000000" w:themeColor="text1"/>
        </w:rPr>
        <w:t>below;</w:t>
      </w:r>
      <w:r w:rsidRPr="001E665C">
        <w:rPr>
          <w:rFonts w:ascii="DIN-Regular" w:hAnsi="DIN-Regular"/>
          <w:color w:val="000000" w:themeColor="text1"/>
        </w:rPr>
        <w:t xml:space="preserve"> however, this list is not exhaustive and should be considered as </w:t>
      </w:r>
      <w:r w:rsidR="0038615B">
        <w:rPr>
          <w:rFonts w:ascii="DIN-Regular" w:hAnsi="DIN-Regular"/>
          <w:color w:val="000000" w:themeColor="text1"/>
        </w:rPr>
        <w:t>an illustration</w:t>
      </w:r>
      <w:r w:rsidR="0038615B" w:rsidRPr="001E665C">
        <w:rPr>
          <w:rFonts w:ascii="DIN-Regular" w:hAnsi="DIN-Regular"/>
          <w:color w:val="000000" w:themeColor="text1"/>
        </w:rPr>
        <w:t xml:space="preserve"> </w:t>
      </w:r>
      <w:r w:rsidRPr="001E665C">
        <w:rPr>
          <w:rFonts w:ascii="DIN-Regular" w:hAnsi="DIN-Regular"/>
          <w:color w:val="000000" w:themeColor="text1"/>
        </w:rPr>
        <w:t>of the types of projects that would be of greatest interest for the LIFA program.</w:t>
      </w:r>
    </w:p>
    <w:p w14:paraId="1CF994D2" w14:textId="77777777" w:rsidR="00A06825" w:rsidRPr="001E665C" w:rsidRDefault="00A06825" w:rsidP="00A06825">
      <w:pPr>
        <w:pStyle w:val="NoSpacing"/>
        <w:rPr>
          <w:rFonts w:ascii="DIN-Regular" w:hAnsi="DIN-Regular"/>
          <w:color w:val="000000" w:themeColor="text1"/>
        </w:rPr>
      </w:pPr>
    </w:p>
    <w:p w14:paraId="1CF994D3" w14:textId="77777777" w:rsidR="00A06825" w:rsidRPr="001E665C" w:rsidRDefault="00A06825" w:rsidP="00A06825">
      <w:pPr>
        <w:pStyle w:val="NoSpacing"/>
        <w:ind w:left="270" w:hanging="270"/>
        <w:rPr>
          <w:rFonts w:ascii="DIN-Regular" w:hAnsi="DIN-Regular"/>
          <w:b/>
          <w:sz w:val="28"/>
          <w:szCs w:val="28"/>
        </w:rPr>
      </w:pPr>
      <w:r w:rsidRPr="001E665C">
        <w:rPr>
          <w:rFonts w:ascii="DIN-Regular" w:hAnsi="DIN-Regular"/>
          <w:sz w:val="28"/>
          <w:szCs w:val="28"/>
        </w:rPr>
        <w:t xml:space="preserve">1. </w:t>
      </w:r>
      <w:r w:rsidRPr="001E665C">
        <w:rPr>
          <w:rFonts w:ascii="DIN-Regular" w:hAnsi="DIN-Regular"/>
          <w:b/>
          <w:sz w:val="28"/>
          <w:szCs w:val="28"/>
        </w:rPr>
        <w:t>To establish clinical efficacy and safety earlier in the drug discovery and development process for core areas of research interest to Lilly.</w:t>
      </w:r>
    </w:p>
    <w:p w14:paraId="1CF994D4" w14:textId="3B29CEB7" w:rsidR="00A06825" w:rsidRPr="001E665C" w:rsidRDefault="00A06825" w:rsidP="00A06825">
      <w:pPr>
        <w:pStyle w:val="NoSpacing"/>
        <w:tabs>
          <w:tab w:val="left" w:pos="540"/>
        </w:tabs>
        <w:ind w:left="1620" w:hanging="1620"/>
        <w:rPr>
          <w:rFonts w:ascii="DIN-Regular" w:hAnsi="DIN-Regular" w:cstheme="minorHAnsi"/>
        </w:rPr>
      </w:pPr>
      <w:r w:rsidRPr="001E665C">
        <w:rPr>
          <w:rFonts w:ascii="DIN-Regular" w:hAnsi="DIN-Regular" w:cstheme="minorHAnsi"/>
        </w:rPr>
        <w:tab/>
        <w:t>• Improved validation of human disease targets and their associated risks for:</w:t>
      </w:r>
    </w:p>
    <w:p w14:paraId="1CF994D5" w14:textId="77777777" w:rsidR="00A06825" w:rsidRPr="001E665C" w:rsidRDefault="00A06825" w:rsidP="00A06825">
      <w:pPr>
        <w:pStyle w:val="NoSpacing"/>
        <w:tabs>
          <w:tab w:val="left" w:pos="540"/>
          <w:tab w:val="left" w:pos="900"/>
          <w:tab w:val="left" w:pos="1800"/>
        </w:tabs>
        <w:ind w:left="1980" w:hanging="1980"/>
        <w:rPr>
          <w:rFonts w:ascii="DIN-Regular" w:hAnsi="DIN-Regular" w:cstheme="minorHAnsi"/>
          <w:color w:val="0033CC"/>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color w:val="0033CC"/>
        </w:rPr>
        <w:t>Diabetes</w:t>
      </w:r>
      <w:r w:rsidRPr="001E665C">
        <w:rPr>
          <w:rFonts w:ascii="DIN-Regular" w:hAnsi="DIN-Regular" w:cstheme="minorHAnsi"/>
          <w:color w:val="0033CC"/>
        </w:rPr>
        <w:tab/>
      </w:r>
    </w:p>
    <w:p w14:paraId="1CF994D6"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novel targets with breakthrough potential in Type 2 Diabetes Mellitus (including robust weight loss, disease modification, addressing complications)</w:t>
      </w:r>
    </w:p>
    <w:p w14:paraId="1CF994D7"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 xml:space="preserve">approaches for maintenance or regeneration of pancreatic </w:t>
      </w:r>
      <w:r w:rsidRPr="001E665C">
        <w:rPr>
          <w:rFonts w:ascii="DIN-Regular" w:hAnsi="DIN-Regular" w:cstheme="minorHAnsi"/>
        </w:rPr>
        <w:t>-cells</w:t>
      </w:r>
    </w:p>
    <w:p w14:paraId="1CF994D8"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color w:val="0033CC"/>
        </w:rPr>
      </w:pPr>
      <w:r w:rsidRPr="001E665C">
        <w:rPr>
          <w:rFonts w:ascii="DIN-Regular" w:hAnsi="DIN-Regular" w:cstheme="minorHAnsi"/>
          <w:color w:val="0033CC"/>
        </w:rPr>
        <w:tab/>
      </w:r>
      <w:r w:rsidRPr="001E665C">
        <w:rPr>
          <w:rFonts w:ascii="DIN-Regular" w:hAnsi="DIN-Regular" w:cstheme="minorHAnsi"/>
          <w:color w:val="0033CC"/>
        </w:rPr>
        <w:tab/>
        <w:t>Oncology</w:t>
      </w:r>
    </w:p>
    <w:p w14:paraId="1CF994D9" w14:textId="4DEC229D"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immuno-oncology efforts based on T-cell receptor with interests in T-cell stimulation, trafficking, infiltration and redirection as well as approaches removing suppressive signals on T-cells</w:t>
      </w:r>
    </w:p>
    <w:p w14:paraId="1CF994DA"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bromodomain epigenetic targets</w:t>
      </w:r>
    </w:p>
    <w:p w14:paraId="1CF994DB"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novel approaches and targets for manipulation of dysfunctional tumor microenvironment</w:t>
      </w:r>
    </w:p>
    <w:p w14:paraId="1CF994DC"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identification of neoepitopes as targets for redirecting anti-tumor immune response</w:t>
      </w:r>
    </w:p>
    <w:p w14:paraId="1CF994DD"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color w:val="0033CC"/>
        </w:rPr>
      </w:pPr>
      <w:r w:rsidRPr="001E665C">
        <w:rPr>
          <w:rFonts w:ascii="DIN-Regular" w:hAnsi="DIN-Regular" w:cstheme="minorHAnsi"/>
          <w:color w:val="0033CC"/>
        </w:rPr>
        <w:tab/>
      </w:r>
      <w:r w:rsidRPr="001E665C">
        <w:rPr>
          <w:rFonts w:ascii="DIN-Regular" w:hAnsi="DIN-Regular" w:cstheme="minorHAnsi"/>
          <w:color w:val="0033CC"/>
        </w:rPr>
        <w:tab/>
        <w:t>Neurodegeneration</w:t>
      </w:r>
    </w:p>
    <w:p w14:paraId="1CF994DE"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novel approaches to inhibition of Tau propagation</w:t>
      </w:r>
    </w:p>
    <w:p w14:paraId="1CF994DF"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approaches for neurorestoration and proteostasis in neurodegenerative conditions</w:t>
      </w:r>
    </w:p>
    <w:p w14:paraId="1CF994E0"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color w:val="0033CC"/>
        </w:rPr>
      </w:pPr>
      <w:r w:rsidRPr="001E665C">
        <w:rPr>
          <w:rFonts w:ascii="DIN-Regular" w:hAnsi="DIN-Regular" w:cstheme="minorHAnsi"/>
          <w:color w:val="0033CC"/>
        </w:rPr>
        <w:tab/>
      </w:r>
      <w:r w:rsidRPr="001E665C">
        <w:rPr>
          <w:rFonts w:ascii="DIN-Regular" w:hAnsi="DIN-Regular" w:cstheme="minorHAnsi"/>
          <w:color w:val="0033CC"/>
        </w:rPr>
        <w:tab/>
        <w:t>Chronic Pain</w:t>
      </w:r>
      <w:r w:rsidRPr="001E665C">
        <w:rPr>
          <w:rFonts w:ascii="DIN-Regular" w:hAnsi="DIN-Regular" w:cstheme="minorHAnsi"/>
          <w:color w:val="0033CC"/>
        </w:rPr>
        <w:tab/>
      </w:r>
    </w:p>
    <w:p w14:paraId="1CF994E1"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identification of novel targets in areas of peripheral neuropathies, musculoskeletal, central neuropathic and headache prevention</w:t>
      </w:r>
    </w:p>
    <w:p w14:paraId="1CF994E2"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color w:val="0033CC"/>
        </w:rPr>
      </w:pPr>
      <w:r w:rsidRPr="001E665C">
        <w:rPr>
          <w:rFonts w:ascii="DIN-Regular" w:hAnsi="DIN-Regular" w:cstheme="minorHAnsi"/>
          <w:color w:val="0033CC"/>
        </w:rPr>
        <w:tab/>
      </w:r>
      <w:r w:rsidRPr="001E665C">
        <w:rPr>
          <w:rFonts w:ascii="DIN-Regular" w:hAnsi="DIN-Regular" w:cstheme="minorHAnsi"/>
          <w:color w:val="0033CC"/>
        </w:rPr>
        <w:tab/>
        <w:t>Autoimmunity</w:t>
      </w:r>
    </w:p>
    <w:p w14:paraId="1CF994E3"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w:t>
      </w:r>
      <w:r w:rsidRPr="001E665C">
        <w:rPr>
          <w:rFonts w:ascii="DIN-Regular" w:hAnsi="DIN-Regular" w:cstheme="minorHAnsi"/>
        </w:rPr>
        <w:tab/>
        <w:t>approaches targeting T-helper 17 cells, B-cells and immune checkpoint receptors</w:t>
      </w:r>
    </w:p>
    <w:p w14:paraId="1CF994E4"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r w:rsidRPr="001E665C">
        <w:rPr>
          <w:rFonts w:ascii="DIN-Regular" w:hAnsi="DIN-Regular" w:cstheme="minorHAnsi"/>
        </w:rPr>
        <w:tab/>
      </w:r>
      <w:r w:rsidRPr="001E665C">
        <w:rPr>
          <w:rFonts w:ascii="DIN-Regular" w:hAnsi="DIN-Regular" w:cstheme="minorHAnsi"/>
        </w:rPr>
        <w:tab/>
      </w:r>
      <w:r w:rsidRPr="001E665C">
        <w:rPr>
          <w:rFonts w:ascii="DIN-Regular" w:hAnsi="DIN-Regular" w:cstheme="minorHAnsi"/>
        </w:rPr>
        <w:tab/>
        <w:t xml:space="preserve">- </w:t>
      </w:r>
      <w:r w:rsidRPr="001E665C">
        <w:rPr>
          <w:rFonts w:ascii="DIN-Regular" w:hAnsi="DIN-Regular" w:cstheme="minorHAnsi"/>
        </w:rPr>
        <w:tab/>
        <w:t>approaches to utilizing immune checkpoints in development of auto-immune therapies</w:t>
      </w:r>
    </w:p>
    <w:p w14:paraId="1CF994E5" w14:textId="77777777" w:rsidR="00A06825" w:rsidRPr="001E665C" w:rsidRDefault="00A06825" w:rsidP="00A06825">
      <w:pPr>
        <w:pStyle w:val="NoSpacing"/>
        <w:tabs>
          <w:tab w:val="left" w:pos="540"/>
          <w:tab w:val="left" w:pos="900"/>
          <w:tab w:val="left" w:pos="1170"/>
        </w:tabs>
        <w:ind w:left="1350" w:hanging="1350"/>
        <w:rPr>
          <w:rFonts w:ascii="DIN-Regular" w:hAnsi="DIN-Regular" w:cstheme="minorHAnsi"/>
        </w:rPr>
      </w:pPr>
    </w:p>
    <w:p w14:paraId="1CF994E6" w14:textId="76F8BC98"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lastRenderedPageBreak/>
        <w:tab/>
        <w:t>• Animal models that reliably and predictably translate to humans (e.g. animal models for diabetes-associated cardiac failure or nonalcoholic steatohepatitis, better animal models for pain and auto-immune diseases)</w:t>
      </w:r>
    </w:p>
    <w:p w14:paraId="1CF994E7"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Use of adaptive judgment-based systems for application to data assessments for a given target or a clinical study</w:t>
      </w:r>
    </w:p>
    <w:p w14:paraId="1CF994E8"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Technologies that predict likelihood of safety concerns with emphasis on translational safety.</w:t>
      </w:r>
    </w:p>
    <w:p w14:paraId="1CF994E9" w14:textId="7C5DDC54" w:rsidR="00A06825" w:rsidRPr="001E665C" w:rsidRDefault="00A06825" w:rsidP="00A06825">
      <w:pPr>
        <w:pStyle w:val="NoSpacing"/>
        <w:tabs>
          <w:tab w:val="left" w:pos="540"/>
        </w:tabs>
        <w:ind w:left="720" w:hanging="720"/>
        <w:rPr>
          <w:rFonts w:ascii="DIN-Regular" w:hAnsi="DIN-Regular" w:cstheme="minorHAnsi"/>
        </w:rPr>
      </w:pPr>
    </w:p>
    <w:p w14:paraId="1CF994EA"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In vitro or in vivo models for reliable prediction of human tolerability and pharmacology to guide process and product development of biopharmaceutical products.</w:t>
      </w:r>
    </w:p>
    <w:p w14:paraId="1CF994EB"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Tissue compartment modeling and methods of studying disposition and subcutaneous absorption.</w:t>
      </w:r>
    </w:p>
    <w:p w14:paraId="1CF994EC" w14:textId="77777777" w:rsidR="00A06825" w:rsidRPr="001E665C" w:rsidRDefault="00A06825" w:rsidP="00A06825">
      <w:pPr>
        <w:pStyle w:val="NoSpacing"/>
        <w:tabs>
          <w:tab w:val="left" w:pos="540"/>
        </w:tabs>
        <w:ind w:left="720" w:hanging="720"/>
        <w:rPr>
          <w:rFonts w:ascii="DIN-Regular" w:hAnsi="DIN-Regular" w:cstheme="minorHAnsi"/>
          <w:color w:val="000000" w:themeColor="text1"/>
        </w:rPr>
      </w:pPr>
    </w:p>
    <w:p w14:paraId="1CF994ED" w14:textId="77777777" w:rsidR="00A06825" w:rsidRPr="001E665C" w:rsidRDefault="00A06825" w:rsidP="00A06825">
      <w:pPr>
        <w:pStyle w:val="NoSpacing"/>
        <w:tabs>
          <w:tab w:val="left" w:pos="540"/>
          <w:tab w:val="left" w:pos="900"/>
          <w:tab w:val="left" w:pos="1170"/>
        </w:tabs>
        <w:rPr>
          <w:rFonts w:ascii="DIN-Regular" w:hAnsi="DIN-Regular" w:cstheme="minorHAnsi"/>
        </w:rPr>
      </w:pPr>
    </w:p>
    <w:p w14:paraId="1CF994EE" w14:textId="77777777" w:rsidR="00A06825" w:rsidRPr="001E665C" w:rsidRDefault="00A06825" w:rsidP="00A06825">
      <w:pPr>
        <w:pStyle w:val="NoSpacing"/>
        <w:ind w:left="270" w:hanging="270"/>
        <w:rPr>
          <w:rFonts w:ascii="DIN-Regular" w:hAnsi="DIN-Regular"/>
          <w:sz w:val="28"/>
          <w:szCs w:val="28"/>
        </w:rPr>
      </w:pPr>
      <w:r w:rsidRPr="001E665C">
        <w:rPr>
          <w:rFonts w:ascii="DIN-Regular" w:hAnsi="DIN-Regular"/>
          <w:sz w:val="28"/>
          <w:szCs w:val="28"/>
        </w:rPr>
        <w:t xml:space="preserve">2. </w:t>
      </w:r>
      <w:r w:rsidRPr="001E665C">
        <w:rPr>
          <w:rFonts w:ascii="DIN-Regular" w:hAnsi="DIN-Regular"/>
          <w:b/>
          <w:sz w:val="28"/>
          <w:szCs w:val="28"/>
        </w:rPr>
        <w:t>To discover mechanisms that identify the right medicine for the right patient</w:t>
      </w:r>
      <w:r w:rsidRPr="001E665C">
        <w:rPr>
          <w:rFonts w:ascii="DIN-Regular" w:hAnsi="DIN-Regular"/>
          <w:sz w:val="28"/>
          <w:szCs w:val="28"/>
        </w:rPr>
        <w:t>.</w:t>
      </w:r>
    </w:p>
    <w:p w14:paraId="1CF994EF" w14:textId="028767E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xml:space="preserve">• Technologies (e.g. </w:t>
      </w:r>
      <w:r w:rsidR="0038615B" w:rsidRPr="001E665C">
        <w:rPr>
          <w:rFonts w:ascii="DIN-Regular" w:hAnsi="DIN-Regular" w:cstheme="minorHAnsi"/>
        </w:rPr>
        <w:t>diagnostics</w:t>
      </w:r>
      <w:r w:rsidRPr="001E665C">
        <w:rPr>
          <w:rFonts w:ascii="DIN-Regular" w:hAnsi="DIN-Regular" w:cstheme="minorHAnsi"/>
        </w:rPr>
        <w:t>, imaging, analytical chemistry, “big data” analysis) that best inform the choice of treatment in specific disease states of interest.</w:t>
      </w:r>
    </w:p>
    <w:p w14:paraId="1CF994F0" w14:textId="77777777" w:rsidR="00A06825" w:rsidRPr="001E665C" w:rsidRDefault="00A06825" w:rsidP="00A06825">
      <w:pPr>
        <w:pStyle w:val="NoSpacing"/>
        <w:tabs>
          <w:tab w:val="left" w:pos="540"/>
        </w:tabs>
        <w:ind w:left="720" w:hanging="720"/>
        <w:rPr>
          <w:rFonts w:ascii="DIN-Regular" w:hAnsi="DIN-Regular" w:cstheme="minorHAnsi"/>
          <w:color w:val="000000" w:themeColor="text1"/>
        </w:rPr>
      </w:pPr>
      <w:r w:rsidRPr="001E665C">
        <w:rPr>
          <w:rFonts w:ascii="DIN-Regular" w:hAnsi="DIN-Regular" w:cstheme="minorHAnsi"/>
          <w:color w:val="000000" w:themeColor="text1"/>
        </w:rPr>
        <w:tab/>
        <w:t>• Pharmacogenomic approaches to targeted patient selection.</w:t>
      </w:r>
    </w:p>
    <w:p w14:paraId="1CF994F1"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Physiologically-based pharmacokinetic (PBPK) modeling strategies to improve human drug clearance and drug-drug interactions.</w:t>
      </w:r>
    </w:p>
    <w:p w14:paraId="1CF994F2"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Methods and techniques that improve patient monitoring for both efficacy and safety endpoints in clinical trials.</w:t>
      </w:r>
    </w:p>
    <w:p w14:paraId="1CF994F3" w14:textId="77777777" w:rsidR="00A06825" w:rsidRPr="001E665C" w:rsidRDefault="00A06825" w:rsidP="00A06825">
      <w:pPr>
        <w:pStyle w:val="NoSpacing"/>
        <w:ind w:left="270" w:hanging="270"/>
        <w:rPr>
          <w:rFonts w:ascii="DIN-Regular" w:hAnsi="DIN-Regular"/>
        </w:rPr>
      </w:pPr>
    </w:p>
    <w:p w14:paraId="1CF994F4" w14:textId="77777777" w:rsidR="00A06825" w:rsidRPr="001E665C" w:rsidRDefault="00A06825" w:rsidP="00A06825">
      <w:pPr>
        <w:pStyle w:val="NoSpacing"/>
        <w:ind w:left="270" w:hanging="270"/>
        <w:rPr>
          <w:rFonts w:ascii="DIN-Regular" w:hAnsi="DIN-Regular"/>
          <w:sz w:val="28"/>
          <w:szCs w:val="28"/>
        </w:rPr>
      </w:pPr>
      <w:r w:rsidRPr="001E665C">
        <w:rPr>
          <w:rFonts w:ascii="DIN-Regular" w:hAnsi="DIN-Regular"/>
          <w:sz w:val="28"/>
          <w:szCs w:val="28"/>
        </w:rPr>
        <w:t xml:space="preserve">3. </w:t>
      </w:r>
      <w:r w:rsidRPr="001E665C">
        <w:rPr>
          <w:rFonts w:ascii="DIN-Regular" w:hAnsi="DIN-Regular"/>
          <w:b/>
          <w:sz w:val="28"/>
          <w:szCs w:val="28"/>
        </w:rPr>
        <w:t>To deliver exceptional patient outcomes.</w:t>
      </w:r>
    </w:p>
    <w:p w14:paraId="1CF994F5" w14:textId="77777777" w:rsidR="00A06825" w:rsidRPr="001E665C" w:rsidRDefault="00A06825" w:rsidP="00A06825">
      <w:pPr>
        <w:pStyle w:val="NoSpacing"/>
        <w:tabs>
          <w:tab w:val="left" w:pos="540"/>
        </w:tabs>
        <w:ind w:left="720" w:hanging="720"/>
        <w:rPr>
          <w:rFonts w:ascii="DIN-Regular" w:hAnsi="DIN-Regular" w:cstheme="minorHAnsi"/>
          <w:color w:val="000000" w:themeColor="text1"/>
        </w:rPr>
      </w:pPr>
      <w:r w:rsidRPr="001E665C">
        <w:rPr>
          <w:rFonts w:ascii="DIN-Regular" w:hAnsi="DIN-Regular" w:cstheme="minorHAnsi"/>
          <w:color w:val="000000" w:themeColor="text1"/>
        </w:rPr>
        <w:tab/>
        <w:t>•</w:t>
      </w:r>
      <w:r w:rsidRPr="001E665C">
        <w:rPr>
          <w:rFonts w:ascii="DIN-Regular" w:hAnsi="DIN-Regular" w:cstheme="minorHAnsi"/>
          <w:color w:val="000000" w:themeColor="text1"/>
        </w:rPr>
        <w:tab/>
        <w:t>Combination strategies based on patient tailoring and underlying genetics.</w:t>
      </w:r>
    </w:p>
    <w:p w14:paraId="1CF994F6"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w:t>
      </w:r>
      <w:r w:rsidRPr="001E665C">
        <w:rPr>
          <w:rFonts w:ascii="DIN-Regular" w:hAnsi="DIN-Regular" w:cstheme="minorHAnsi"/>
        </w:rPr>
        <w:tab/>
        <w:t>Detection of micro-metastatic cancer.</w:t>
      </w:r>
    </w:p>
    <w:p w14:paraId="1CF994F7"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w:t>
      </w:r>
      <w:r w:rsidRPr="001E665C">
        <w:rPr>
          <w:rFonts w:ascii="DIN-Regular" w:hAnsi="DIN-Regular" w:cstheme="minorHAnsi"/>
        </w:rPr>
        <w:tab/>
        <w:t>Identification of novel factors or pathways leading to adverse cardiovascular, renal or hepatic outcomes in patients with diabetes.</w:t>
      </w:r>
    </w:p>
    <w:p w14:paraId="1CF994F8" w14:textId="77777777" w:rsidR="00A06825" w:rsidRPr="001E665C" w:rsidRDefault="00A06825" w:rsidP="00A06825">
      <w:pPr>
        <w:pStyle w:val="NoSpacing"/>
        <w:ind w:left="270" w:hanging="270"/>
        <w:rPr>
          <w:rFonts w:ascii="DIN-Regular" w:hAnsi="DIN-Regular"/>
        </w:rPr>
      </w:pPr>
    </w:p>
    <w:p w14:paraId="1CF994F9" w14:textId="77777777" w:rsidR="00A06825" w:rsidRPr="001E665C" w:rsidRDefault="00A06825" w:rsidP="00A06825">
      <w:pPr>
        <w:pStyle w:val="NoSpacing"/>
        <w:ind w:left="270" w:hanging="270"/>
        <w:rPr>
          <w:rFonts w:ascii="DIN-Regular" w:hAnsi="DIN-Regular"/>
          <w:sz w:val="28"/>
          <w:szCs w:val="28"/>
        </w:rPr>
      </w:pPr>
      <w:r w:rsidRPr="001E665C">
        <w:rPr>
          <w:rFonts w:ascii="DIN-Regular" w:hAnsi="DIN-Regular"/>
          <w:sz w:val="28"/>
          <w:szCs w:val="28"/>
        </w:rPr>
        <w:t xml:space="preserve">4. </w:t>
      </w:r>
      <w:r w:rsidRPr="001E665C">
        <w:rPr>
          <w:rFonts w:ascii="DIN-Regular" w:hAnsi="DIN-Regular"/>
          <w:b/>
          <w:sz w:val="28"/>
          <w:szCs w:val="28"/>
        </w:rPr>
        <w:t>To simplify large-scale chemistry and protein production and minimize environmental impact</w:t>
      </w:r>
      <w:r w:rsidRPr="001E665C">
        <w:rPr>
          <w:rFonts w:ascii="DIN-Regular" w:hAnsi="DIN-Regular"/>
          <w:sz w:val="28"/>
          <w:szCs w:val="28"/>
        </w:rPr>
        <w:t>.</w:t>
      </w:r>
    </w:p>
    <w:p w14:paraId="1CF994FA"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w:t>
      </w:r>
      <w:r w:rsidRPr="001E665C">
        <w:rPr>
          <w:rFonts w:ascii="DIN-Regular" w:hAnsi="DIN-Regular" w:cstheme="minorHAnsi"/>
        </w:rPr>
        <w:tab/>
        <w:t>Flexible manufacturing strategies for delivery of “green” synthetic processes.</w:t>
      </w:r>
    </w:p>
    <w:p w14:paraId="1CF994FB"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Novel protein expression methods and approaches to large-scale biomolecule production.</w:t>
      </w:r>
    </w:p>
    <w:p w14:paraId="1CF994FC" w14:textId="77777777" w:rsidR="00A06825" w:rsidRPr="001E665C" w:rsidRDefault="00A06825" w:rsidP="00A06825">
      <w:pPr>
        <w:pStyle w:val="NoSpacing"/>
        <w:tabs>
          <w:tab w:val="left" w:pos="540"/>
        </w:tabs>
        <w:ind w:left="720" w:hanging="720"/>
        <w:rPr>
          <w:rFonts w:ascii="DIN-Regular" w:hAnsi="DIN-Regular" w:cstheme="minorHAnsi"/>
          <w:color w:val="000000" w:themeColor="text1"/>
        </w:rPr>
      </w:pPr>
      <w:r w:rsidRPr="001E665C">
        <w:rPr>
          <w:rFonts w:ascii="DIN-Regular" w:hAnsi="DIN-Regular" w:cstheme="minorHAnsi"/>
          <w:color w:val="000000" w:themeColor="text1"/>
        </w:rPr>
        <w:tab/>
        <w:t>• Understanding ER-based protein folding and the use of cell engineering to improve the homogeneity of product.</w:t>
      </w:r>
    </w:p>
    <w:p w14:paraId="1CF994FD"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Improving the reliability of scale-down models and predictive tools to reduce cost and time of developing manufacturing processes for therapeutic proteins.</w:t>
      </w:r>
    </w:p>
    <w:p w14:paraId="1CF994FE"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Robust alternative (non-mammalian) expression systems for the production of proteins.</w:t>
      </w:r>
    </w:p>
    <w:p w14:paraId="1CF994FF" w14:textId="77777777" w:rsidR="00A06825" w:rsidRPr="001E665C" w:rsidRDefault="00A06825" w:rsidP="00A06825">
      <w:pPr>
        <w:pStyle w:val="NoSpacing"/>
        <w:tabs>
          <w:tab w:val="left" w:pos="540"/>
        </w:tabs>
        <w:ind w:left="720" w:hanging="720"/>
        <w:rPr>
          <w:rFonts w:ascii="DIN-Regular" w:hAnsi="DIN-Regular" w:cstheme="minorHAnsi"/>
          <w:color w:val="000000" w:themeColor="text1"/>
        </w:rPr>
      </w:pPr>
      <w:r w:rsidRPr="001E665C">
        <w:rPr>
          <w:rFonts w:ascii="DIN-Regular" w:hAnsi="DIN-Regular" w:cstheme="minorHAnsi"/>
          <w:color w:val="000000" w:themeColor="text1"/>
        </w:rPr>
        <w:tab/>
        <w:t>• Novel approaches for rapid-acting insulins and glucose-sensing insulins.</w:t>
      </w:r>
    </w:p>
    <w:p w14:paraId="1CF99500"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w:t>
      </w:r>
      <w:r w:rsidRPr="001E665C">
        <w:rPr>
          <w:rFonts w:ascii="DIN-Regular" w:hAnsi="DIN-Regular" w:cstheme="minorHAnsi"/>
        </w:rPr>
        <w:tab/>
        <w:t>Novel approaches for large scale manufacturing of therapeutic peptides.</w:t>
      </w:r>
    </w:p>
    <w:p w14:paraId="1CF99501" w14:textId="77777777" w:rsidR="00A06825" w:rsidRPr="001E665C" w:rsidRDefault="00A06825" w:rsidP="00A06825">
      <w:pPr>
        <w:pStyle w:val="NoSpacing"/>
        <w:tabs>
          <w:tab w:val="left" w:pos="540"/>
        </w:tabs>
        <w:ind w:left="720" w:hanging="720"/>
        <w:rPr>
          <w:rFonts w:ascii="DIN-Regular" w:hAnsi="DIN-Regular" w:cstheme="minorHAnsi"/>
          <w:color w:val="000000" w:themeColor="text1"/>
        </w:rPr>
      </w:pPr>
    </w:p>
    <w:p w14:paraId="1CF99502" w14:textId="77777777" w:rsidR="00A06825" w:rsidRPr="001E665C" w:rsidRDefault="00A06825" w:rsidP="00A06825">
      <w:pPr>
        <w:pStyle w:val="NoSpacing"/>
        <w:ind w:left="270" w:hanging="270"/>
        <w:rPr>
          <w:rFonts w:ascii="DIN-Regular" w:hAnsi="DIN-Regular"/>
        </w:rPr>
      </w:pPr>
    </w:p>
    <w:p w14:paraId="1CF99503" w14:textId="77777777" w:rsidR="00A06825" w:rsidRPr="001E665C" w:rsidRDefault="00A06825" w:rsidP="00A06825">
      <w:pPr>
        <w:pStyle w:val="NoSpacing"/>
        <w:ind w:left="270" w:hanging="270"/>
        <w:rPr>
          <w:rFonts w:ascii="DIN-Regular" w:hAnsi="DIN-Regular"/>
          <w:sz w:val="28"/>
          <w:szCs w:val="28"/>
        </w:rPr>
      </w:pPr>
      <w:r w:rsidRPr="001E665C">
        <w:rPr>
          <w:rFonts w:ascii="DIN-Regular" w:hAnsi="DIN-Regular"/>
          <w:sz w:val="28"/>
          <w:szCs w:val="28"/>
        </w:rPr>
        <w:lastRenderedPageBreak/>
        <w:t xml:space="preserve">5. </w:t>
      </w:r>
      <w:r w:rsidRPr="001E665C">
        <w:rPr>
          <w:rFonts w:ascii="DIN-Regular" w:hAnsi="DIN-Regular"/>
          <w:b/>
          <w:sz w:val="28"/>
          <w:szCs w:val="28"/>
        </w:rPr>
        <w:t>To target and deliver biologics and small molecule therapeutics precisely.</w:t>
      </w:r>
    </w:p>
    <w:p w14:paraId="1CF99504"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w:t>
      </w:r>
      <w:r w:rsidRPr="001E665C">
        <w:rPr>
          <w:rFonts w:ascii="DIN-Regular" w:hAnsi="DIN-Regular" w:cstheme="minorHAnsi"/>
        </w:rPr>
        <w:tab/>
        <w:t>Approaches for generation of orally bioavailable or brain penetrant large biomolecules.</w:t>
      </w:r>
    </w:p>
    <w:p w14:paraId="1CF99505"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Advanced analytical and informatics approaches to enable simultaneous optimization of molecules across multiple parameters.</w:t>
      </w:r>
    </w:p>
    <w:p w14:paraId="1CF99506"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Next generation formulation approaches to efficiently deliver potent oral drugs that have non-ideal physicochemical properties.</w:t>
      </w:r>
    </w:p>
    <w:p w14:paraId="1CF99507" w14:textId="77777777" w:rsidR="00A06825" w:rsidRPr="001E665C" w:rsidRDefault="00A06825" w:rsidP="00A06825">
      <w:pPr>
        <w:pStyle w:val="NoSpacing"/>
        <w:tabs>
          <w:tab w:val="left" w:pos="540"/>
        </w:tabs>
        <w:ind w:left="720" w:hanging="720"/>
        <w:rPr>
          <w:rFonts w:ascii="DIN-Regular" w:hAnsi="DIN-Regular" w:cstheme="minorHAnsi"/>
        </w:rPr>
      </w:pPr>
      <w:r w:rsidRPr="001E665C">
        <w:rPr>
          <w:rFonts w:ascii="DIN-Regular" w:hAnsi="DIN-Regular" w:cstheme="minorHAnsi"/>
        </w:rPr>
        <w:tab/>
        <w:t>• Directed delivery methods, such as antibody-drug conjugates and nano-technologies.</w:t>
      </w:r>
    </w:p>
    <w:p w14:paraId="1CF99508" w14:textId="77777777" w:rsidR="00D02537" w:rsidRPr="00D02537" w:rsidRDefault="00D02537">
      <w:pPr>
        <w:pStyle w:val="ListParagraph"/>
        <w:ind w:left="1440"/>
        <w:rPr>
          <w:rFonts w:ascii="DIN-Regular" w:hAnsi="DIN-Regular"/>
          <w:color w:val="000000"/>
        </w:rPr>
      </w:pPr>
    </w:p>
    <w:sectPr w:rsidR="00D02537" w:rsidRPr="00D02537" w:rsidSect="0072462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76918" w14:textId="77777777" w:rsidR="00B910EC" w:rsidRDefault="00B910EC" w:rsidP="00EA342F">
      <w:r>
        <w:separator/>
      </w:r>
    </w:p>
  </w:endnote>
  <w:endnote w:type="continuationSeparator" w:id="0">
    <w:p w14:paraId="387C1CE1" w14:textId="77777777" w:rsidR="00B910EC" w:rsidRDefault="00B910EC" w:rsidP="00EA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20B0500000000000000"/>
    <w:charset w:val="00"/>
    <w:family w:val="swiss"/>
    <w:pitch w:val="variable"/>
    <w:sig w:usb0="800000AF" w:usb1="1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950E" w14:textId="77777777" w:rsidR="00EA342F" w:rsidRDefault="00EA342F" w:rsidP="00EA342F">
    <w:pPr>
      <w:pStyle w:val="Footer"/>
      <w:jc w:val="right"/>
    </w:pPr>
    <w:r>
      <w:rPr>
        <w:noProof/>
      </w:rPr>
      <w:drawing>
        <wp:inline distT="0" distB="0" distL="0" distR="0" wp14:anchorId="1CF99510" wp14:editId="1CF99511">
          <wp:extent cx="845916" cy="420298"/>
          <wp:effectExtent l="0" t="0" r="0" b="0"/>
          <wp:docPr id="2" name="Picture 2" descr="cid:image001.png@01D0EA23.6301C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A23.6301C6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164" cy="420918"/>
                  </a:xfrm>
                  <a:prstGeom prst="rect">
                    <a:avLst/>
                  </a:prstGeom>
                  <a:noFill/>
                  <a:ln>
                    <a:noFill/>
                  </a:ln>
                </pic:spPr>
              </pic:pic>
            </a:graphicData>
          </a:graphic>
        </wp:inline>
      </w:drawing>
    </w:r>
  </w:p>
  <w:p w14:paraId="1CF9950F" w14:textId="77777777" w:rsidR="00EA342F" w:rsidRDefault="00EA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44FB" w14:textId="77777777" w:rsidR="00B910EC" w:rsidRDefault="00B910EC" w:rsidP="00EA342F">
      <w:r>
        <w:separator/>
      </w:r>
    </w:p>
  </w:footnote>
  <w:footnote w:type="continuationSeparator" w:id="0">
    <w:p w14:paraId="02A76880" w14:textId="77777777" w:rsidR="00B910EC" w:rsidRDefault="00B910EC" w:rsidP="00EA3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E7A"/>
    <w:multiLevelType w:val="hybridMultilevel"/>
    <w:tmpl w:val="5DA6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1B74"/>
    <w:multiLevelType w:val="hybridMultilevel"/>
    <w:tmpl w:val="FCC8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10560"/>
    <w:multiLevelType w:val="hybridMultilevel"/>
    <w:tmpl w:val="C10A4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27457C"/>
    <w:multiLevelType w:val="hybridMultilevel"/>
    <w:tmpl w:val="DE0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F76567"/>
    <w:multiLevelType w:val="hybridMultilevel"/>
    <w:tmpl w:val="DD48D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dit="forms" w:enforcement="1" w:cryptProviderType="rsaFull" w:cryptAlgorithmClass="hash" w:cryptAlgorithmType="typeAny" w:cryptAlgorithmSid="4" w:cryptSpinCount="100000" w:hash="Fuf20o5XJZ5tmo09cUrFK/0LXtY=" w:salt="lgHwInMHwgaK4XKo3Ht5L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DA"/>
    <w:rsid w:val="00033405"/>
    <w:rsid w:val="0003430E"/>
    <w:rsid w:val="00036DD4"/>
    <w:rsid w:val="00063D83"/>
    <w:rsid w:val="00065505"/>
    <w:rsid w:val="000662AF"/>
    <w:rsid w:val="00067B86"/>
    <w:rsid w:val="0008727D"/>
    <w:rsid w:val="000968A5"/>
    <w:rsid w:val="000E14BD"/>
    <w:rsid w:val="000E1BDA"/>
    <w:rsid w:val="000E6D3F"/>
    <w:rsid w:val="00115A0B"/>
    <w:rsid w:val="001272ED"/>
    <w:rsid w:val="00144BD3"/>
    <w:rsid w:val="001A1651"/>
    <w:rsid w:val="001C60D8"/>
    <w:rsid w:val="001C7C5B"/>
    <w:rsid w:val="001D2B42"/>
    <w:rsid w:val="001E0F50"/>
    <w:rsid w:val="001E665C"/>
    <w:rsid w:val="00204363"/>
    <w:rsid w:val="0021458F"/>
    <w:rsid w:val="00280BC8"/>
    <w:rsid w:val="00284468"/>
    <w:rsid w:val="00291055"/>
    <w:rsid w:val="002B5BD9"/>
    <w:rsid w:val="003065D2"/>
    <w:rsid w:val="003136BE"/>
    <w:rsid w:val="00322ACE"/>
    <w:rsid w:val="00334BD6"/>
    <w:rsid w:val="003574A6"/>
    <w:rsid w:val="00360856"/>
    <w:rsid w:val="00372B04"/>
    <w:rsid w:val="0038615B"/>
    <w:rsid w:val="003A27E5"/>
    <w:rsid w:val="003E3596"/>
    <w:rsid w:val="003F260A"/>
    <w:rsid w:val="003F7480"/>
    <w:rsid w:val="00410673"/>
    <w:rsid w:val="00441777"/>
    <w:rsid w:val="00450FF3"/>
    <w:rsid w:val="00456E88"/>
    <w:rsid w:val="004736B0"/>
    <w:rsid w:val="00483DCF"/>
    <w:rsid w:val="004C5237"/>
    <w:rsid w:val="004C7AFE"/>
    <w:rsid w:val="004F5F55"/>
    <w:rsid w:val="004F7EBF"/>
    <w:rsid w:val="005170A0"/>
    <w:rsid w:val="00532976"/>
    <w:rsid w:val="00546971"/>
    <w:rsid w:val="00585440"/>
    <w:rsid w:val="005B6C81"/>
    <w:rsid w:val="005B7A5A"/>
    <w:rsid w:val="00604E8F"/>
    <w:rsid w:val="006226C5"/>
    <w:rsid w:val="00625099"/>
    <w:rsid w:val="00630683"/>
    <w:rsid w:val="0065242A"/>
    <w:rsid w:val="0066049C"/>
    <w:rsid w:val="0066275B"/>
    <w:rsid w:val="0067245A"/>
    <w:rsid w:val="00676849"/>
    <w:rsid w:val="00680B43"/>
    <w:rsid w:val="0069220C"/>
    <w:rsid w:val="00693157"/>
    <w:rsid w:val="006947D8"/>
    <w:rsid w:val="006C213A"/>
    <w:rsid w:val="006C70C5"/>
    <w:rsid w:val="006D1F16"/>
    <w:rsid w:val="006F5FBA"/>
    <w:rsid w:val="00724620"/>
    <w:rsid w:val="00760C3F"/>
    <w:rsid w:val="00761A4D"/>
    <w:rsid w:val="0079517A"/>
    <w:rsid w:val="007967C9"/>
    <w:rsid w:val="007C265F"/>
    <w:rsid w:val="007C722C"/>
    <w:rsid w:val="007F30B0"/>
    <w:rsid w:val="0082024D"/>
    <w:rsid w:val="008307CB"/>
    <w:rsid w:val="008B0152"/>
    <w:rsid w:val="008B4285"/>
    <w:rsid w:val="008D72F2"/>
    <w:rsid w:val="008E4F86"/>
    <w:rsid w:val="008F1541"/>
    <w:rsid w:val="009110BA"/>
    <w:rsid w:val="00914AC4"/>
    <w:rsid w:val="0091796A"/>
    <w:rsid w:val="00935B18"/>
    <w:rsid w:val="009647E2"/>
    <w:rsid w:val="00967D8D"/>
    <w:rsid w:val="0097271C"/>
    <w:rsid w:val="00973BDA"/>
    <w:rsid w:val="009843BE"/>
    <w:rsid w:val="009A2274"/>
    <w:rsid w:val="009C096E"/>
    <w:rsid w:val="009E4522"/>
    <w:rsid w:val="009F463D"/>
    <w:rsid w:val="00A06825"/>
    <w:rsid w:val="00A433BA"/>
    <w:rsid w:val="00A575B2"/>
    <w:rsid w:val="00A94C2A"/>
    <w:rsid w:val="00AB0344"/>
    <w:rsid w:val="00AC1114"/>
    <w:rsid w:val="00B0518B"/>
    <w:rsid w:val="00B05F04"/>
    <w:rsid w:val="00B15272"/>
    <w:rsid w:val="00B27793"/>
    <w:rsid w:val="00B57CA7"/>
    <w:rsid w:val="00B910EC"/>
    <w:rsid w:val="00BD0766"/>
    <w:rsid w:val="00BD6658"/>
    <w:rsid w:val="00BD7E1E"/>
    <w:rsid w:val="00BF178D"/>
    <w:rsid w:val="00BF4733"/>
    <w:rsid w:val="00C11D3E"/>
    <w:rsid w:val="00C15CB5"/>
    <w:rsid w:val="00C50E11"/>
    <w:rsid w:val="00CC1573"/>
    <w:rsid w:val="00CD38D4"/>
    <w:rsid w:val="00CD3C51"/>
    <w:rsid w:val="00CE4A73"/>
    <w:rsid w:val="00CF2B29"/>
    <w:rsid w:val="00D02537"/>
    <w:rsid w:val="00D177A1"/>
    <w:rsid w:val="00D217B6"/>
    <w:rsid w:val="00D530A8"/>
    <w:rsid w:val="00D90BEF"/>
    <w:rsid w:val="00D94383"/>
    <w:rsid w:val="00DC150F"/>
    <w:rsid w:val="00DC3F45"/>
    <w:rsid w:val="00DE3DCB"/>
    <w:rsid w:val="00DF43EF"/>
    <w:rsid w:val="00DF7983"/>
    <w:rsid w:val="00E02701"/>
    <w:rsid w:val="00E11773"/>
    <w:rsid w:val="00E82607"/>
    <w:rsid w:val="00EA342F"/>
    <w:rsid w:val="00EA5B56"/>
    <w:rsid w:val="00EC3D47"/>
    <w:rsid w:val="00ED6F29"/>
    <w:rsid w:val="00ED787E"/>
    <w:rsid w:val="00F34AD0"/>
    <w:rsid w:val="00F35AB4"/>
    <w:rsid w:val="00F53A47"/>
    <w:rsid w:val="00FB6581"/>
    <w:rsid w:val="00FE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DA"/>
    <w:pPr>
      <w:ind w:left="720"/>
    </w:pPr>
  </w:style>
  <w:style w:type="character" w:styleId="Hyperlink">
    <w:name w:val="Hyperlink"/>
    <w:basedOn w:val="DefaultParagraphFont"/>
    <w:uiPriority w:val="99"/>
    <w:unhideWhenUsed/>
    <w:rsid w:val="00532976"/>
    <w:rPr>
      <w:color w:val="0000FF" w:themeColor="hyperlink"/>
      <w:u w:val="single"/>
    </w:rPr>
  </w:style>
  <w:style w:type="character" w:styleId="FollowedHyperlink">
    <w:name w:val="FollowedHyperlink"/>
    <w:basedOn w:val="DefaultParagraphFont"/>
    <w:uiPriority w:val="99"/>
    <w:semiHidden/>
    <w:unhideWhenUsed/>
    <w:rsid w:val="00A575B2"/>
    <w:rPr>
      <w:color w:val="800080" w:themeColor="followedHyperlink"/>
      <w:u w:val="single"/>
    </w:rPr>
  </w:style>
  <w:style w:type="paragraph" w:styleId="BalloonText">
    <w:name w:val="Balloon Text"/>
    <w:basedOn w:val="Normal"/>
    <w:link w:val="BalloonTextChar"/>
    <w:uiPriority w:val="99"/>
    <w:semiHidden/>
    <w:unhideWhenUsed/>
    <w:rsid w:val="000968A5"/>
    <w:rPr>
      <w:rFonts w:ascii="Tahoma" w:hAnsi="Tahoma" w:cs="Tahoma"/>
      <w:sz w:val="16"/>
      <w:szCs w:val="16"/>
    </w:rPr>
  </w:style>
  <w:style w:type="character" w:customStyle="1" w:styleId="BalloonTextChar">
    <w:name w:val="Balloon Text Char"/>
    <w:basedOn w:val="DefaultParagraphFont"/>
    <w:link w:val="BalloonText"/>
    <w:uiPriority w:val="99"/>
    <w:semiHidden/>
    <w:rsid w:val="000968A5"/>
    <w:rPr>
      <w:rFonts w:ascii="Tahoma" w:hAnsi="Tahoma" w:cs="Tahoma"/>
      <w:sz w:val="16"/>
      <w:szCs w:val="16"/>
    </w:rPr>
  </w:style>
  <w:style w:type="character" w:styleId="CommentReference">
    <w:name w:val="annotation reference"/>
    <w:basedOn w:val="DefaultParagraphFont"/>
    <w:uiPriority w:val="99"/>
    <w:semiHidden/>
    <w:unhideWhenUsed/>
    <w:rsid w:val="00EA5B56"/>
    <w:rPr>
      <w:sz w:val="16"/>
      <w:szCs w:val="16"/>
    </w:rPr>
  </w:style>
  <w:style w:type="paragraph" w:styleId="CommentText">
    <w:name w:val="annotation text"/>
    <w:basedOn w:val="Normal"/>
    <w:link w:val="CommentTextChar"/>
    <w:uiPriority w:val="99"/>
    <w:semiHidden/>
    <w:unhideWhenUsed/>
    <w:rsid w:val="00EA5B56"/>
    <w:rPr>
      <w:sz w:val="20"/>
      <w:szCs w:val="20"/>
    </w:rPr>
  </w:style>
  <w:style w:type="character" w:customStyle="1" w:styleId="CommentTextChar">
    <w:name w:val="Comment Text Char"/>
    <w:basedOn w:val="DefaultParagraphFont"/>
    <w:link w:val="CommentText"/>
    <w:uiPriority w:val="99"/>
    <w:semiHidden/>
    <w:rsid w:val="00EA5B5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B56"/>
    <w:rPr>
      <w:b/>
      <w:bCs/>
    </w:rPr>
  </w:style>
  <w:style w:type="character" w:customStyle="1" w:styleId="CommentSubjectChar">
    <w:name w:val="Comment Subject Char"/>
    <w:basedOn w:val="CommentTextChar"/>
    <w:link w:val="CommentSubject"/>
    <w:uiPriority w:val="99"/>
    <w:semiHidden/>
    <w:rsid w:val="00EA5B56"/>
    <w:rPr>
      <w:rFonts w:ascii="Calibri" w:hAnsi="Calibri" w:cs="Times New Roman"/>
      <w:b/>
      <w:bCs/>
      <w:sz w:val="20"/>
      <w:szCs w:val="20"/>
    </w:rPr>
  </w:style>
  <w:style w:type="table" w:styleId="TableGrid">
    <w:name w:val="Table Grid"/>
    <w:basedOn w:val="TableNormal"/>
    <w:uiPriority w:val="59"/>
    <w:rsid w:val="0014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274"/>
    <w:rPr>
      <w:color w:val="808080"/>
    </w:rPr>
  </w:style>
  <w:style w:type="paragraph" w:styleId="Header">
    <w:name w:val="header"/>
    <w:basedOn w:val="Normal"/>
    <w:link w:val="HeaderChar"/>
    <w:uiPriority w:val="99"/>
    <w:unhideWhenUsed/>
    <w:rsid w:val="00EA342F"/>
    <w:pPr>
      <w:tabs>
        <w:tab w:val="center" w:pos="4680"/>
        <w:tab w:val="right" w:pos="9360"/>
      </w:tabs>
    </w:pPr>
  </w:style>
  <w:style w:type="character" w:customStyle="1" w:styleId="HeaderChar">
    <w:name w:val="Header Char"/>
    <w:basedOn w:val="DefaultParagraphFont"/>
    <w:link w:val="Header"/>
    <w:uiPriority w:val="99"/>
    <w:rsid w:val="00EA342F"/>
    <w:rPr>
      <w:rFonts w:ascii="Calibri" w:hAnsi="Calibri" w:cs="Times New Roman"/>
    </w:rPr>
  </w:style>
  <w:style w:type="paragraph" w:styleId="Footer">
    <w:name w:val="footer"/>
    <w:basedOn w:val="Normal"/>
    <w:link w:val="FooterChar"/>
    <w:uiPriority w:val="99"/>
    <w:unhideWhenUsed/>
    <w:rsid w:val="00EA342F"/>
    <w:pPr>
      <w:tabs>
        <w:tab w:val="center" w:pos="4680"/>
        <w:tab w:val="right" w:pos="9360"/>
      </w:tabs>
    </w:pPr>
  </w:style>
  <w:style w:type="character" w:customStyle="1" w:styleId="FooterChar">
    <w:name w:val="Footer Char"/>
    <w:basedOn w:val="DefaultParagraphFont"/>
    <w:link w:val="Footer"/>
    <w:uiPriority w:val="99"/>
    <w:rsid w:val="00EA342F"/>
    <w:rPr>
      <w:rFonts w:ascii="Calibri" w:hAnsi="Calibri" w:cs="Times New Roman"/>
    </w:rPr>
  </w:style>
  <w:style w:type="paragraph" w:styleId="NoSpacing">
    <w:name w:val="No Spacing"/>
    <w:uiPriority w:val="1"/>
    <w:qFormat/>
    <w:rsid w:val="00A06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DA"/>
    <w:pPr>
      <w:ind w:left="720"/>
    </w:pPr>
  </w:style>
  <w:style w:type="character" w:styleId="Hyperlink">
    <w:name w:val="Hyperlink"/>
    <w:basedOn w:val="DefaultParagraphFont"/>
    <w:uiPriority w:val="99"/>
    <w:unhideWhenUsed/>
    <w:rsid w:val="00532976"/>
    <w:rPr>
      <w:color w:val="0000FF" w:themeColor="hyperlink"/>
      <w:u w:val="single"/>
    </w:rPr>
  </w:style>
  <w:style w:type="character" w:styleId="FollowedHyperlink">
    <w:name w:val="FollowedHyperlink"/>
    <w:basedOn w:val="DefaultParagraphFont"/>
    <w:uiPriority w:val="99"/>
    <w:semiHidden/>
    <w:unhideWhenUsed/>
    <w:rsid w:val="00A575B2"/>
    <w:rPr>
      <w:color w:val="800080" w:themeColor="followedHyperlink"/>
      <w:u w:val="single"/>
    </w:rPr>
  </w:style>
  <w:style w:type="paragraph" w:styleId="BalloonText">
    <w:name w:val="Balloon Text"/>
    <w:basedOn w:val="Normal"/>
    <w:link w:val="BalloonTextChar"/>
    <w:uiPriority w:val="99"/>
    <w:semiHidden/>
    <w:unhideWhenUsed/>
    <w:rsid w:val="000968A5"/>
    <w:rPr>
      <w:rFonts w:ascii="Tahoma" w:hAnsi="Tahoma" w:cs="Tahoma"/>
      <w:sz w:val="16"/>
      <w:szCs w:val="16"/>
    </w:rPr>
  </w:style>
  <w:style w:type="character" w:customStyle="1" w:styleId="BalloonTextChar">
    <w:name w:val="Balloon Text Char"/>
    <w:basedOn w:val="DefaultParagraphFont"/>
    <w:link w:val="BalloonText"/>
    <w:uiPriority w:val="99"/>
    <w:semiHidden/>
    <w:rsid w:val="000968A5"/>
    <w:rPr>
      <w:rFonts w:ascii="Tahoma" w:hAnsi="Tahoma" w:cs="Tahoma"/>
      <w:sz w:val="16"/>
      <w:szCs w:val="16"/>
    </w:rPr>
  </w:style>
  <w:style w:type="character" w:styleId="CommentReference">
    <w:name w:val="annotation reference"/>
    <w:basedOn w:val="DefaultParagraphFont"/>
    <w:uiPriority w:val="99"/>
    <w:semiHidden/>
    <w:unhideWhenUsed/>
    <w:rsid w:val="00EA5B56"/>
    <w:rPr>
      <w:sz w:val="16"/>
      <w:szCs w:val="16"/>
    </w:rPr>
  </w:style>
  <w:style w:type="paragraph" w:styleId="CommentText">
    <w:name w:val="annotation text"/>
    <w:basedOn w:val="Normal"/>
    <w:link w:val="CommentTextChar"/>
    <w:uiPriority w:val="99"/>
    <w:semiHidden/>
    <w:unhideWhenUsed/>
    <w:rsid w:val="00EA5B56"/>
    <w:rPr>
      <w:sz w:val="20"/>
      <w:szCs w:val="20"/>
    </w:rPr>
  </w:style>
  <w:style w:type="character" w:customStyle="1" w:styleId="CommentTextChar">
    <w:name w:val="Comment Text Char"/>
    <w:basedOn w:val="DefaultParagraphFont"/>
    <w:link w:val="CommentText"/>
    <w:uiPriority w:val="99"/>
    <w:semiHidden/>
    <w:rsid w:val="00EA5B5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B56"/>
    <w:rPr>
      <w:b/>
      <w:bCs/>
    </w:rPr>
  </w:style>
  <w:style w:type="character" w:customStyle="1" w:styleId="CommentSubjectChar">
    <w:name w:val="Comment Subject Char"/>
    <w:basedOn w:val="CommentTextChar"/>
    <w:link w:val="CommentSubject"/>
    <w:uiPriority w:val="99"/>
    <w:semiHidden/>
    <w:rsid w:val="00EA5B56"/>
    <w:rPr>
      <w:rFonts w:ascii="Calibri" w:hAnsi="Calibri" w:cs="Times New Roman"/>
      <w:b/>
      <w:bCs/>
      <w:sz w:val="20"/>
      <w:szCs w:val="20"/>
    </w:rPr>
  </w:style>
  <w:style w:type="table" w:styleId="TableGrid">
    <w:name w:val="Table Grid"/>
    <w:basedOn w:val="TableNormal"/>
    <w:uiPriority w:val="59"/>
    <w:rsid w:val="0014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274"/>
    <w:rPr>
      <w:color w:val="808080"/>
    </w:rPr>
  </w:style>
  <w:style w:type="paragraph" w:styleId="Header">
    <w:name w:val="header"/>
    <w:basedOn w:val="Normal"/>
    <w:link w:val="HeaderChar"/>
    <w:uiPriority w:val="99"/>
    <w:unhideWhenUsed/>
    <w:rsid w:val="00EA342F"/>
    <w:pPr>
      <w:tabs>
        <w:tab w:val="center" w:pos="4680"/>
        <w:tab w:val="right" w:pos="9360"/>
      </w:tabs>
    </w:pPr>
  </w:style>
  <w:style w:type="character" w:customStyle="1" w:styleId="HeaderChar">
    <w:name w:val="Header Char"/>
    <w:basedOn w:val="DefaultParagraphFont"/>
    <w:link w:val="Header"/>
    <w:uiPriority w:val="99"/>
    <w:rsid w:val="00EA342F"/>
    <w:rPr>
      <w:rFonts w:ascii="Calibri" w:hAnsi="Calibri" w:cs="Times New Roman"/>
    </w:rPr>
  </w:style>
  <w:style w:type="paragraph" w:styleId="Footer">
    <w:name w:val="footer"/>
    <w:basedOn w:val="Normal"/>
    <w:link w:val="FooterChar"/>
    <w:uiPriority w:val="99"/>
    <w:unhideWhenUsed/>
    <w:rsid w:val="00EA342F"/>
    <w:pPr>
      <w:tabs>
        <w:tab w:val="center" w:pos="4680"/>
        <w:tab w:val="right" w:pos="9360"/>
      </w:tabs>
    </w:pPr>
  </w:style>
  <w:style w:type="character" w:customStyle="1" w:styleId="FooterChar">
    <w:name w:val="Footer Char"/>
    <w:basedOn w:val="DefaultParagraphFont"/>
    <w:link w:val="Footer"/>
    <w:uiPriority w:val="99"/>
    <w:rsid w:val="00EA342F"/>
    <w:rPr>
      <w:rFonts w:ascii="Calibri" w:hAnsi="Calibri" w:cs="Times New Roman"/>
    </w:rPr>
  </w:style>
  <w:style w:type="paragraph" w:styleId="NoSpacing">
    <w:name w:val="No Spacing"/>
    <w:uiPriority w:val="1"/>
    <w:qFormat/>
    <w:rsid w:val="00A0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1676">
      <w:bodyDiv w:val="1"/>
      <w:marLeft w:val="0"/>
      <w:marRight w:val="0"/>
      <w:marTop w:val="0"/>
      <w:marBottom w:val="0"/>
      <w:divBdr>
        <w:top w:val="none" w:sz="0" w:space="0" w:color="auto"/>
        <w:left w:val="none" w:sz="0" w:space="0" w:color="auto"/>
        <w:bottom w:val="none" w:sz="0" w:space="0" w:color="auto"/>
        <w:right w:val="none" w:sz="0" w:space="0" w:color="auto"/>
      </w:divBdr>
    </w:div>
    <w:div w:id="11654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IFA@lil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0EA23.6301C6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CE6C8613D2740BE69BAD8D3AFB0AE" ma:contentTypeVersion="3" ma:contentTypeDescription="Create a new document." ma:contentTypeScope="" ma:versionID="d5cdf12c0f246b2600470a19b8395791">
  <xsd:schema xmlns:xsd="http://www.w3.org/2001/XMLSchema" xmlns:xs="http://www.w3.org/2001/XMLSchema" xmlns:p="http://schemas.microsoft.com/office/2006/metadata/properties" xmlns:ns2="33648e8c-5399-4ce0-994e-2f4ddb1c4614" targetNamespace="http://schemas.microsoft.com/office/2006/metadata/properties" ma:root="true" ma:fieldsID="2defe33c90315e5c4e781741eb0c03e7"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b6c69ea7-a1f4-4f0f-bbbc-520224860be3}" ma:internalName="TaxCatchAll" ma:showField="CatchAllData" ma:web="fd119121-294e-4d02-beb0-c7da9e3faf4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b6c69ea7-a1f4-4f0f-bbbc-520224860be3}" ma:internalName="TaxCatchAllLabel" ma:readOnly="true" ma:showField="CatchAllDataLabel" ma:web="fd119121-294e-4d02-beb0-c7da9e3faf4c">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2</Value>
      <Value>1</Value>
    </TaxCatchAll>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3.xml><?xml version="1.0" encoding="utf-8"?>
<?mso-contentType ?>
<SharedContentType xmlns="Microsoft.SharePoint.Taxonomy.ContentTypeSync" SourceId="dc7d05db-9a88-43f7-9979-b3027636d98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DB2FC-53ED-44E2-A54C-169E2109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FEBE9-2A3E-46A1-A83E-B0BFA359ED3E}">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33648e8c-5399-4ce0-994e-2f4ddb1c4614"/>
    <ds:schemaRef ds:uri="http://schemas.microsoft.com/office/2006/metadata/properties"/>
  </ds:schemaRefs>
</ds:datastoreItem>
</file>

<file path=customXml/itemProps3.xml><?xml version="1.0" encoding="utf-8"?>
<ds:datastoreItem xmlns:ds="http://schemas.openxmlformats.org/officeDocument/2006/customXml" ds:itemID="{5976F45A-5565-452E-B45B-F766A0DB8EDA}">
  <ds:schemaRefs>
    <ds:schemaRef ds:uri="Microsoft.SharePoint.Taxonomy.ContentTypeSync"/>
  </ds:schemaRefs>
</ds:datastoreItem>
</file>

<file path=customXml/itemProps4.xml><?xml version="1.0" encoding="utf-8"?>
<ds:datastoreItem xmlns:ds="http://schemas.openxmlformats.org/officeDocument/2006/customXml" ds:itemID="{0B3EB89A-AFB3-4B3C-A1F7-B93B5B0C6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Jikesh A Shah</cp:lastModifiedBy>
  <cp:revision>2</cp:revision>
  <dcterms:created xsi:type="dcterms:W3CDTF">2015-11-04T18:22:00Z</dcterms:created>
  <dcterms:modified xsi:type="dcterms:W3CDTF">2015-11-04T18:22:00Z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0x010100D3DCE6C8613D2740BE69BAD8D3AFB0AE</vt:lpwstr>
  </property>
  <property fmtid="{D5CDD505-2E9C-101B-9397-08002B2CF9AE}" pid="3" name="EnterpriseDocumentLanguage">
    <vt:lpwstr>2;#eng|39540796-0396-4e54-afe9-a602f28bbe8f</vt:lpwstr>
  </property>
  <property fmtid="{D5CDD505-2E9C-101B-9397-08002B2CF9AE}" pid="4" name="EnterpriseRecordSeriesCode">
    <vt:lpwstr>1;#ADM130|70dc3311-3e76-421c-abfa-d108df48853c</vt:lpwstr>
  </property>
</Properties>
</file>